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8D4" w:rsidRPr="00E63C0C" w:rsidRDefault="009208D4" w:rsidP="009208D4">
      <w:pPr>
        <w:spacing w:after="0" w:line="240" w:lineRule="auto"/>
        <w:contextualSpacing/>
        <w:jc w:val="both"/>
        <w:rPr>
          <w:sz w:val="24"/>
          <w:szCs w:val="24"/>
        </w:rPr>
      </w:pPr>
    </w:p>
    <w:p w:rsidR="009208D4" w:rsidRDefault="00335CD3" w:rsidP="00335CD3">
      <w:pPr>
        <w:spacing w:after="0" w:line="240" w:lineRule="auto"/>
        <w:contextualSpacing/>
        <w:jc w:val="right"/>
        <w:rPr>
          <w:sz w:val="24"/>
          <w:szCs w:val="24"/>
        </w:rPr>
      </w:pPr>
      <w:r>
        <w:rPr>
          <w:sz w:val="24"/>
          <w:szCs w:val="24"/>
        </w:rPr>
        <w:t>Anexa 1A</w:t>
      </w:r>
    </w:p>
    <w:p w:rsidR="00130B3B" w:rsidRPr="00E63C0C" w:rsidRDefault="00130B3B" w:rsidP="009208D4">
      <w:pPr>
        <w:spacing w:after="0" w:line="240" w:lineRule="auto"/>
        <w:contextualSpacing/>
        <w:jc w:val="both"/>
        <w:rPr>
          <w:sz w:val="24"/>
          <w:szCs w:val="24"/>
        </w:rPr>
      </w:pPr>
    </w:p>
    <w:p w:rsidR="009208D4" w:rsidRDefault="009208D4" w:rsidP="009208D4">
      <w:pPr>
        <w:spacing w:after="0" w:line="240" w:lineRule="auto"/>
        <w:contextualSpacing/>
        <w:jc w:val="both"/>
        <w:rPr>
          <w:sz w:val="24"/>
          <w:szCs w:val="24"/>
        </w:rPr>
      </w:pPr>
    </w:p>
    <w:p w:rsidR="00130B3B" w:rsidRDefault="00335CD3" w:rsidP="00130B3B">
      <w:pPr>
        <w:spacing w:after="0" w:line="240" w:lineRule="auto"/>
        <w:contextualSpacing/>
        <w:jc w:val="center"/>
        <w:rPr>
          <w:b/>
          <w:sz w:val="32"/>
          <w:szCs w:val="32"/>
        </w:rPr>
      </w:pPr>
      <w:r>
        <w:rPr>
          <w:b/>
          <w:sz w:val="32"/>
          <w:szCs w:val="32"/>
        </w:rPr>
        <w:t>BUGET INDICATIV</w:t>
      </w:r>
    </w:p>
    <w:p w:rsidR="00130B3B" w:rsidRPr="00130B3B" w:rsidRDefault="00130B3B" w:rsidP="00130B3B">
      <w:pPr>
        <w:spacing w:after="0" w:line="240" w:lineRule="auto"/>
        <w:contextualSpacing/>
        <w:jc w:val="center"/>
        <w:rPr>
          <w:b/>
          <w:sz w:val="32"/>
          <w:szCs w:val="3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335CD3" w:rsidRPr="00412201" w:rsidTr="003D44A5">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b/>
                <w:sz w:val="24"/>
                <w:szCs w:val="24"/>
              </w:rPr>
            </w:pPr>
            <w:r w:rsidRPr="00412201">
              <w:rPr>
                <w:b/>
                <w:sz w:val="24"/>
                <w:szCs w:val="24"/>
              </w:rPr>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b/>
                <w:sz w:val="24"/>
                <w:szCs w:val="24"/>
              </w:rPr>
            </w:pPr>
            <w:r w:rsidRPr="00412201">
              <w:rPr>
                <w:b/>
                <w:sz w:val="24"/>
                <w:szCs w:val="24"/>
              </w:rPr>
              <w:t>Cheltuieli</w:t>
            </w:r>
          </w:p>
          <w:p w:rsidR="00335CD3" w:rsidRPr="00412201" w:rsidRDefault="00335CD3" w:rsidP="003D44A5">
            <w:pPr>
              <w:spacing w:after="0" w:line="240" w:lineRule="auto"/>
              <w:contextualSpacing/>
              <w:jc w:val="both"/>
              <w:rPr>
                <w:b/>
                <w:sz w:val="24"/>
                <w:szCs w:val="24"/>
              </w:rPr>
            </w:pPr>
            <w:r w:rsidRPr="00412201">
              <w:rPr>
                <w:b/>
                <w:sz w:val="24"/>
                <w:szCs w:val="24"/>
              </w:rPr>
              <w:t>eligibile</w:t>
            </w:r>
          </w:p>
          <w:p w:rsidR="00335CD3" w:rsidRPr="00412201" w:rsidRDefault="00335CD3" w:rsidP="003D44A5">
            <w:pPr>
              <w:spacing w:after="0" w:line="240" w:lineRule="auto"/>
              <w:contextualSpacing/>
              <w:jc w:val="both"/>
              <w:rPr>
                <w:b/>
                <w:sz w:val="24"/>
                <w:szCs w:val="24"/>
              </w:rPr>
            </w:pPr>
            <w:r w:rsidRPr="00412201">
              <w:rPr>
                <w:b/>
                <w:sz w:val="24"/>
                <w:szCs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b/>
                <w:sz w:val="24"/>
                <w:szCs w:val="24"/>
              </w:rPr>
            </w:pPr>
            <w:r w:rsidRPr="00412201">
              <w:rPr>
                <w:b/>
                <w:sz w:val="24"/>
                <w:szCs w:val="24"/>
              </w:rPr>
              <w:t>Cheltuieli neeligibile</w:t>
            </w:r>
          </w:p>
          <w:p w:rsidR="00335CD3" w:rsidRPr="00412201" w:rsidRDefault="00335CD3" w:rsidP="003D44A5">
            <w:pPr>
              <w:spacing w:after="0" w:line="240" w:lineRule="auto"/>
              <w:contextualSpacing/>
              <w:jc w:val="both"/>
              <w:rPr>
                <w:b/>
                <w:sz w:val="24"/>
                <w:szCs w:val="24"/>
              </w:rPr>
            </w:pPr>
            <w:r w:rsidRPr="00412201">
              <w:rPr>
                <w:b/>
                <w:sz w:val="24"/>
                <w:szCs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b/>
                <w:sz w:val="24"/>
                <w:szCs w:val="24"/>
              </w:rPr>
            </w:pPr>
            <w:r w:rsidRPr="00412201">
              <w:rPr>
                <w:b/>
                <w:sz w:val="24"/>
                <w:szCs w:val="24"/>
              </w:rPr>
              <w:t>Total</w:t>
            </w:r>
          </w:p>
          <w:p w:rsidR="00335CD3" w:rsidRPr="00412201" w:rsidRDefault="00335CD3" w:rsidP="003D44A5">
            <w:pPr>
              <w:spacing w:after="0" w:line="240" w:lineRule="auto"/>
              <w:contextualSpacing/>
              <w:jc w:val="both"/>
              <w:rPr>
                <w:b/>
                <w:sz w:val="24"/>
                <w:szCs w:val="24"/>
              </w:rPr>
            </w:pPr>
            <w:r w:rsidRPr="00412201">
              <w:rPr>
                <w:b/>
                <w:sz w:val="24"/>
                <w:szCs w:val="24"/>
              </w:rPr>
              <w:t>(Euro)</w:t>
            </w:r>
          </w:p>
        </w:tc>
      </w:tr>
      <w:tr w:rsidR="00335CD3" w:rsidRPr="00412201" w:rsidTr="003D44A5">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CAP. II CHELTUIELILE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b/>
                <w:sz w:val="24"/>
                <w:szCs w:val="24"/>
              </w:rPr>
            </w:pPr>
            <w:r w:rsidRPr="00412201">
              <w:rPr>
                <w:b/>
                <w:sz w:val="24"/>
                <w:szCs w:val="24"/>
              </w:rPr>
              <w:t>PLANUL FINANCIAR</w:t>
            </w:r>
          </w:p>
        </w:tc>
      </w:tr>
      <w:tr w:rsidR="00335CD3" w:rsidRPr="00412201" w:rsidTr="003D44A5">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r w:rsidR="00335CD3" w:rsidRPr="00412201" w:rsidTr="003D44A5">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335CD3" w:rsidRPr="00412201" w:rsidRDefault="00335CD3" w:rsidP="003D44A5">
            <w:pPr>
              <w:spacing w:after="0" w:line="240" w:lineRule="auto"/>
              <w:contextualSpacing/>
              <w:jc w:val="both"/>
              <w:rPr>
                <w:sz w:val="24"/>
                <w:szCs w:val="24"/>
              </w:rPr>
            </w:pPr>
            <w:r w:rsidRPr="00412201">
              <w:rPr>
                <w:sz w:val="24"/>
                <w:szCs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center"/>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335CD3" w:rsidRPr="00412201" w:rsidRDefault="00335CD3" w:rsidP="003D44A5">
            <w:pPr>
              <w:spacing w:after="0" w:line="240" w:lineRule="auto"/>
              <w:contextualSpacing/>
              <w:jc w:val="both"/>
              <w:rPr>
                <w:sz w:val="24"/>
                <w:szCs w:val="24"/>
              </w:rPr>
            </w:pPr>
          </w:p>
        </w:tc>
      </w:tr>
    </w:tbl>
    <w:p w:rsidR="00335CD3" w:rsidRPr="00E63C0C" w:rsidRDefault="00335CD3" w:rsidP="00335CD3">
      <w:pPr>
        <w:spacing w:after="0" w:line="240" w:lineRule="auto"/>
        <w:contextualSpacing/>
        <w:jc w:val="both"/>
        <w:rPr>
          <w:sz w:val="24"/>
          <w:szCs w:val="24"/>
        </w:rPr>
      </w:pPr>
    </w:p>
    <w:p w:rsidR="00335CD3" w:rsidRPr="00E63C0C" w:rsidRDefault="00335CD3" w:rsidP="00335CD3">
      <w:pPr>
        <w:spacing w:after="0" w:line="240" w:lineRule="auto"/>
        <w:contextualSpacing/>
        <w:jc w:val="both"/>
        <w:rPr>
          <w:sz w:val="24"/>
          <w:szCs w:val="24"/>
        </w:rPr>
      </w:pPr>
      <w:r w:rsidRPr="00E63C0C">
        <w:rPr>
          <w:sz w:val="24"/>
          <w:szCs w:val="24"/>
        </w:rPr>
        <w:t xml:space="preserve">Cursul de schimb EURO - RON utilizat la Contractul de </w:t>
      </w:r>
      <w:proofErr w:type="spellStart"/>
      <w:r w:rsidRPr="00E63C0C">
        <w:rPr>
          <w:sz w:val="24"/>
          <w:szCs w:val="24"/>
        </w:rPr>
        <w:t>finanţare</w:t>
      </w:r>
      <w:proofErr w:type="spellEnd"/>
      <w:r w:rsidRPr="00E63C0C">
        <w:rPr>
          <w:sz w:val="24"/>
          <w:szCs w:val="24"/>
        </w:rPr>
        <w:t xml:space="preserve"> este cursul euro-leu stabilit de către Banca Central Europeană, publicat pe pagina web </w:t>
      </w:r>
      <w:hyperlink r:id="rId7" w:history="1">
        <w:r w:rsidRPr="00E63C0C">
          <w:rPr>
            <w:i/>
            <w:color w:val="0000FF"/>
            <w:sz w:val="24"/>
            <w:szCs w:val="24"/>
            <w:u w:val="single"/>
          </w:rPr>
          <w:t>http://www.ecb.int/index.html</w:t>
        </w:r>
      </w:hyperlink>
      <w:r w:rsidRPr="00E63C0C">
        <w:rPr>
          <w:sz w:val="24"/>
          <w:szCs w:val="24"/>
        </w:rPr>
        <w:t xml:space="preserve">, valabil la data </w:t>
      </w:r>
      <w:r w:rsidRPr="00E63C0C">
        <w:rPr>
          <w:rFonts w:eastAsia="Times New Roman"/>
          <w:sz w:val="24"/>
          <w:szCs w:val="24"/>
        </w:rPr>
        <w:t>de 01 ianuarie a anului în cursul căruia este luată decizia de acordare a ajutorului financiar nerambursabil, respectiv anul încheierii Contractului de finanțare</w:t>
      </w:r>
      <w:r w:rsidRPr="00E63C0C">
        <w:rPr>
          <w:sz w:val="24"/>
          <w:szCs w:val="24"/>
        </w:rPr>
        <w:t xml:space="preserve">. </w:t>
      </w:r>
    </w:p>
    <w:p w:rsidR="00335CD3" w:rsidRPr="00E63C0C" w:rsidRDefault="00335CD3" w:rsidP="00335CD3">
      <w:pPr>
        <w:spacing w:after="0" w:line="240" w:lineRule="auto"/>
        <w:contextualSpacing/>
        <w:jc w:val="both"/>
        <w:rPr>
          <w:sz w:val="24"/>
          <w:szCs w:val="24"/>
        </w:rPr>
      </w:pPr>
    </w:p>
    <w:p w:rsidR="00335CD3" w:rsidRPr="00E63C0C" w:rsidRDefault="00335CD3" w:rsidP="00335CD3">
      <w:pPr>
        <w:spacing w:after="0" w:line="240" w:lineRule="auto"/>
        <w:contextualSpacing/>
        <w:jc w:val="both"/>
        <w:rPr>
          <w:sz w:val="24"/>
          <w:szCs w:val="24"/>
        </w:rPr>
      </w:pPr>
      <w:r w:rsidRPr="00E63C0C">
        <w:rPr>
          <w:sz w:val="24"/>
          <w:szCs w:val="24"/>
        </w:rPr>
        <w:t xml:space="preserve">Cheltuielile eligibile: </w:t>
      </w:r>
    </w:p>
    <w:p w:rsidR="00335CD3" w:rsidRPr="00E63C0C" w:rsidRDefault="00335CD3" w:rsidP="00335CD3">
      <w:pPr>
        <w:spacing w:after="0" w:line="240" w:lineRule="auto"/>
        <w:contextualSpacing/>
        <w:jc w:val="both"/>
        <w:rPr>
          <w:sz w:val="24"/>
          <w:szCs w:val="24"/>
        </w:rPr>
      </w:pPr>
    </w:p>
    <w:p w:rsidR="00335CD3" w:rsidRPr="00E63C0C" w:rsidRDefault="00335CD3" w:rsidP="00335CD3">
      <w:pPr>
        <w:spacing w:after="0" w:line="240" w:lineRule="auto"/>
        <w:contextualSpacing/>
        <w:jc w:val="both"/>
        <w:rPr>
          <w:b/>
          <w:sz w:val="24"/>
          <w:szCs w:val="24"/>
        </w:rPr>
      </w:pPr>
      <w:r w:rsidRPr="00E63C0C">
        <w:rPr>
          <w:b/>
          <w:sz w:val="24"/>
          <w:szCs w:val="24"/>
        </w:rPr>
        <w:t xml:space="preserve">Pentru Cap I: </w:t>
      </w:r>
    </w:p>
    <w:p w:rsidR="00335CD3" w:rsidRPr="00E63C0C" w:rsidRDefault="00335CD3" w:rsidP="00335CD3">
      <w:pPr>
        <w:numPr>
          <w:ilvl w:val="0"/>
          <w:numId w:val="2"/>
        </w:numPr>
        <w:spacing w:after="0" w:line="240" w:lineRule="auto"/>
        <w:contextualSpacing/>
        <w:jc w:val="both"/>
        <w:rPr>
          <w:rFonts w:eastAsia="Times New Roman"/>
          <w:sz w:val="24"/>
          <w:szCs w:val="24"/>
        </w:rPr>
      </w:pPr>
      <w:r w:rsidRPr="00E63C0C">
        <w:rPr>
          <w:rFonts w:eastAsia="Times New Roman"/>
          <w:sz w:val="24"/>
          <w:szCs w:val="24"/>
        </w:rPr>
        <w:t>cheltuieli cu salariile și onorariile experților implicați în organizarea și realizarea proiectului (lectori, experți cheie, manager de proiect, personal administrativ etc.). Aceste cheltuieli vor fi decontate experților, de către beneficiar, prin documentele de plată (ordin de plată), în baza contractelor încheiate cu aceștia, conform legislației în vigoare;</w:t>
      </w:r>
    </w:p>
    <w:p w:rsidR="00335CD3" w:rsidRPr="00E63C0C" w:rsidRDefault="00335CD3" w:rsidP="00335CD3">
      <w:pPr>
        <w:numPr>
          <w:ilvl w:val="0"/>
          <w:numId w:val="6"/>
        </w:numPr>
        <w:spacing w:after="0" w:line="240" w:lineRule="auto"/>
        <w:contextualSpacing/>
        <w:jc w:val="both"/>
        <w:rPr>
          <w:sz w:val="24"/>
          <w:szCs w:val="24"/>
        </w:rPr>
      </w:pPr>
      <w:r w:rsidRPr="00E63C0C">
        <w:rPr>
          <w:sz w:val="24"/>
          <w:szCs w:val="24"/>
        </w:rPr>
        <w:lastRenderedPageBreak/>
        <w:t xml:space="preserve">cheltuieli privind transportul angajaților implicați în derularea proiectului; </w:t>
      </w:r>
    </w:p>
    <w:p w:rsidR="00335CD3" w:rsidRPr="00E63C0C" w:rsidRDefault="00335CD3" w:rsidP="00335CD3">
      <w:pPr>
        <w:numPr>
          <w:ilvl w:val="0"/>
          <w:numId w:val="6"/>
        </w:numPr>
        <w:spacing w:after="0" w:line="240" w:lineRule="auto"/>
        <w:contextualSpacing/>
        <w:jc w:val="both"/>
        <w:rPr>
          <w:sz w:val="24"/>
          <w:szCs w:val="24"/>
        </w:rPr>
      </w:pPr>
      <w:r w:rsidRPr="00E63C0C">
        <w:rPr>
          <w:sz w:val="24"/>
          <w:szCs w:val="24"/>
        </w:rPr>
        <w:t xml:space="preserve">cheltuieli privind cazarea angajaților implicați în derularea proiectului; </w:t>
      </w:r>
    </w:p>
    <w:p w:rsidR="00335CD3" w:rsidRPr="00E63C0C" w:rsidRDefault="00335CD3" w:rsidP="00335CD3">
      <w:pPr>
        <w:numPr>
          <w:ilvl w:val="0"/>
          <w:numId w:val="6"/>
        </w:numPr>
        <w:spacing w:after="0" w:line="240" w:lineRule="auto"/>
        <w:contextualSpacing/>
        <w:jc w:val="both"/>
        <w:rPr>
          <w:sz w:val="24"/>
          <w:szCs w:val="24"/>
        </w:rPr>
      </w:pPr>
      <w:r w:rsidRPr="00E63C0C">
        <w:rPr>
          <w:sz w:val="24"/>
          <w:szCs w:val="24"/>
        </w:rPr>
        <w:t>cheltuieli privind masa angajaților implicați în derularea proiectului.</w:t>
      </w:r>
    </w:p>
    <w:p w:rsidR="00335CD3" w:rsidRPr="00E63C0C" w:rsidRDefault="00335CD3" w:rsidP="00335CD3">
      <w:pPr>
        <w:spacing w:after="0" w:line="240" w:lineRule="auto"/>
        <w:contextualSpacing/>
        <w:jc w:val="both"/>
        <w:rPr>
          <w:sz w:val="24"/>
          <w:szCs w:val="24"/>
        </w:rPr>
      </w:pPr>
    </w:p>
    <w:p w:rsidR="00335CD3" w:rsidRPr="00E63C0C" w:rsidRDefault="00335CD3" w:rsidP="00335CD3">
      <w:pPr>
        <w:spacing w:after="0" w:line="240" w:lineRule="auto"/>
        <w:contextualSpacing/>
        <w:jc w:val="both"/>
        <w:rPr>
          <w:sz w:val="24"/>
          <w:szCs w:val="24"/>
        </w:rPr>
      </w:pPr>
      <w:r w:rsidRPr="00E63C0C">
        <w:rPr>
          <w:sz w:val="24"/>
          <w:szCs w:val="24"/>
        </w:rPr>
        <w:t>Există două variante posibile pentru asigurarea personalului implicat în proiect:</w:t>
      </w:r>
    </w:p>
    <w:p w:rsidR="00335CD3" w:rsidRPr="00E63C0C" w:rsidRDefault="00335CD3" w:rsidP="00335CD3">
      <w:pPr>
        <w:spacing w:after="0" w:line="240" w:lineRule="auto"/>
        <w:contextualSpacing/>
        <w:jc w:val="both"/>
        <w:rPr>
          <w:sz w:val="24"/>
          <w:szCs w:val="24"/>
        </w:rPr>
      </w:pPr>
      <w:r w:rsidRPr="00E63C0C">
        <w:rPr>
          <w:sz w:val="24"/>
          <w:szCs w:val="24"/>
        </w:rPr>
        <w:t>1.</w:t>
      </w:r>
      <w:r w:rsidRPr="00E63C0C">
        <w:rPr>
          <w:sz w:val="24"/>
          <w:szCs w:val="24"/>
        </w:rPr>
        <w:tab/>
        <w:t xml:space="preserve"> Experții implicați în derularea proiectelor pot fi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w:t>
      </w:r>
    </w:p>
    <w:p w:rsidR="00335CD3" w:rsidRPr="00E63C0C" w:rsidRDefault="00335CD3" w:rsidP="00335CD3">
      <w:pPr>
        <w:spacing w:after="0" w:line="240" w:lineRule="auto"/>
        <w:contextualSpacing/>
        <w:jc w:val="both"/>
        <w:rPr>
          <w:sz w:val="24"/>
          <w:szCs w:val="24"/>
        </w:rPr>
      </w:pPr>
      <w:r w:rsidRPr="00E63C0C">
        <w:rPr>
          <w:sz w:val="24"/>
          <w:szCs w:val="24"/>
        </w:rPr>
        <w:t>2.</w:t>
      </w:r>
      <w:r w:rsidRPr="00E63C0C">
        <w:rPr>
          <w:sz w:val="24"/>
          <w:szCs w:val="24"/>
        </w:rPr>
        <w:tab/>
        <w:t xml:space="preserve">Beneficiarul poate contracta serviciile de specialitate în baza unor contracte de prestări servicii cu PFA/II, situație în care plata se va realiza pe bază de factură. În acest caz, modalitatea de plată a contribuțiilor către bugetul de stat este în responsabilitatea expertului care a prestat serviciul respectiv (PFA sau II). </w:t>
      </w:r>
    </w:p>
    <w:p w:rsidR="00335CD3" w:rsidRPr="00E63C0C" w:rsidRDefault="00335CD3" w:rsidP="00335CD3">
      <w:pPr>
        <w:spacing w:after="0" w:line="240" w:lineRule="auto"/>
        <w:contextualSpacing/>
        <w:jc w:val="both"/>
        <w:rPr>
          <w:sz w:val="24"/>
          <w:szCs w:val="24"/>
        </w:rPr>
      </w:pPr>
    </w:p>
    <w:p w:rsidR="00335CD3" w:rsidRPr="00E63C0C" w:rsidRDefault="00335CD3" w:rsidP="00335CD3">
      <w:pPr>
        <w:spacing w:after="0" w:line="240" w:lineRule="auto"/>
        <w:contextualSpacing/>
        <w:jc w:val="both"/>
        <w:rPr>
          <w:sz w:val="24"/>
          <w:szCs w:val="24"/>
        </w:rPr>
      </w:pPr>
      <w:r w:rsidRPr="00E63C0C">
        <w:rPr>
          <w:sz w:val="24"/>
          <w:szCs w:val="24"/>
        </w:rPr>
        <w:t>Cheltuielile reprezentând taxe și impozite aferente onorariilor sunt eligibile.</w:t>
      </w:r>
      <w:r w:rsidRPr="00E63C0C">
        <w:t xml:space="preserve"> </w:t>
      </w:r>
      <w:r w:rsidRPr="00E63C0C">
        <w:rPr>
          <w:sz w:val="24"/>
          <w:szCs w:val="24"/>
        </w:rPr>
        <w:t xml:space="preserve">Plafoanele prevăzute în Baza de date </w:t>
      </w:r>
      <w:r>
        <w:rPr>
          <w:sz w:val="24"/>
          <w:szCs w:val="24"/>
        </w:rPr>
        <w:t xml:space="preserve">cu prețuri maximale pentru proiectele finanțate prin LEADER </w:t>
      </w:r>
      <w:r w:rsidRPr="00E63C0C">
        <w:rPr>
          <w:sz w:val="24"/>
          <w:szCs w:val="24"/>
        </w:rPr>
        <w:t>cuprind salariile brute ale personalului implicat în proiect. Acestea nu includ taxele angajatorului, ci numai ale angajatului. Taxele aferente angajatorului sunt, de asemenea, eligibile.</w:t>
      </w:r>
    </w:p>
    <w:p w:rsidR="00335CD3" w:rsidRPr="00E63C0C" w:rsidRDefault="00335CD3" w:rsidP="00335CD3">
      <w:pPr>
        <w:spacing w:after="0" w:line="240" w:lineRule="auto"/>
        <w:contextualSpacing/>
        <w:jc w:val="both"/>
        <w:rPr>
          <w:sz w:val="24"/>
          <w:szCs w:val="24"/>
        </w:rPr>
      </w:pPr>
      <w:r w:rsidRPr="00E63C0C">
        <w:rPr>
          <w:rFonts w:eastAsia="Times New Roman"/>
          <w:sz w:val="24"/>
          <w:szCs w:val="24"/>
        </w:rPr>
        <w:t>Onorariile experților (plătite în baza contractelor de prestări de servicii) implicați în realizarea proiectului includ și cheltuielile de transport, cazare și masă.</w:t>
      </w:r>
      <w:r w:rsidRPr="00E63C0C">
        <w:rPr>
          <w:sz w:val="24"/>
          <w:szCs w:val="24"/>
        </w:rPr>
        <w:t xml:space="preserve"> </w:t>
      </w:r>
    </w:p>
    <w:p w:rsidR="00335CD3" w:rsidRPr="00E63C0C" w:rsidRDefault="00335CD3" w:rsidP="00335CD3">
      <w:pPr>
        <w:spacing w:after="0" w:line="240" w:lineRule="auto"/>
        <w:contextualSpacing/>
        <w:jc w:val="both"/>
        <w:rPr>
          <w:sz w:val="24"/>
          <w:szCs w:val="24"/>
        </w:rPr>
      </w:pPr>
    </w:p>
    <w:p w:rsidR="00335CD3" w:rsidRPr="00E63C0C" w:rsidRDefault="00335CD3" w:rsidP="00335CD3">
      <w:pPr>
        <w:spacing w:after="0" w:line="240" w:lineRule="auto"/>
        <w:contextualSpacing/>
        <w:jc w:val="both"/>
        <w:rPr>
          <w:sz w:val="24"/>
          <w:szCs w:val="24"/>
        </w:rPr>
      </w:pPr>
      <w:r w:rsidRPr="00E63C0C">
        <w:rPr>
          <w:sz w:val="24"/>
          <w:szCs w:val="24"/>
        </w:rPr>
        <w:t xml:space="preserve">Toate cheltuielile de mai sus necesită procedură de achiziții, cu excepția: </w:t>
      </w:r>
    </w:p>
    <w:p w:rsidR="00335CD3" w:rsidRPr="00E63C0C" w:rsidRDefault="00335CD3" w:rsidP="00335CD3">
      <w:pPr>
        <w:numPr>
          <w:ilvl w:val="0"/>
          <w:numId w:val="3"/>
        </w:numPr>
        <w:spacing w:after="0" w:line="240" w:lineRule="auto"/>
        <w:contextualSpacing/>
        <w:jc w:val="both"/>
        <w:rPr>
          <w:rFonts w:eastAsia="Times New Roman"/>
          <w:sz w:val="24"/>
          <w:szCs w:val="24"/>
        </w:rPr>
      </w:pPr>
      <w:r w:rsidRPr="00E63C0C">
        <w:rPr>
          <w:rFonts w:eastAsia="Times New Roman"/>
          <w:sz w:val="24"/>
          <w:szCs w:val="24"/>
        </w:rPr>
        <w:t>cheltuielilor cu plata personalului propriu angajat</w:t>
      </w:r>
      <w:r>
        <w:rPr>
          <w:rFonts w:eastAsia="Times New Roman"/>
          <w:sz w:val="24"/>
          <w:szCs w:val="24"/>
        </w:rPr>
        <w:t>, dacă este cazul</w:t>
      </w:r>
      <w:r w:rsidRPr="00E63C0C">
        <w:rPr>
          <w:rFonts w:eastAsia="Times New Roman"/>
          <w:sz w:val="24"/>
          <w:szCs w:val="24"/>
        </w:rPr>
        <w:t>;</w:t>
      </w:r>
    </w:p>
    <w:p w:rsidR="00335CD3" w:rsidRPr="00E63C0C" w:rsidRDefault="00335CD3" w:rsidP="00335CD3">
      <w:pPr>
        <w:numPr>
          <w:ilvl w:val="0"/>
          <w:numId w:val="3"/>
        </w:numPr>
        <w:spacing w:after="0" w:line="240" w:lineRule="auto"/>
        <w:contextualSpacing/>
        <w:jc w:val="both"/>
        <w:rPr>
          <w:rFonts w:eastAsia="Times New Roman"/>
          <w:sz w:val="24"/>
          <w:szCs w:val="24"/>
        </w:rPr>
      </w:pPr>
      <w:r w:rsidRPr="00E63C0C">
        <w:rPr>
          <w:rFonts w:eastAsia="Times New Roman"/>
          <w:sz w:val="24"/>
          <w:szCs w:val="24"/>
        </w:rPr>
        <w:t xml:space="preserve">cheltuielilor de cazare, atunci când nu se </w:t>
      </w:r>
      <w:proofErr w:type="spellStart"/>
      <w:r w:rsidRPr="00E63C0C">
        <w:rPr>
          <w:rFonts w:eastAsia="Times New Roman"/>
          <w:sz w:val="24"/>
          <w:szCs w:val="24"/>
        </w:rPr>
        <w:t>externalizează</w:t>
      </w:r>
      <w:proofErr w:type="spellEnd"/>
      <w:r w:rsidRPr="00E63C0C">
        <w:rPr>
          <w:rFonts w:eastAsia="Times New Roman"/>
          <w:sz w:val="24"/>
          <w:szCs w:val="24"/>
        </w:rPr>
        <w:t xml:space="preserve">. Pentru cazare nu se va depăși prețul maximal din Baza de date cu prețuri de referință pentru proiectele de servicii finanțate prin Măsura 19 LEADER, indiferent dacă aceasta este sau nu </w:t>
      </w:r>
      <w:proofErr w:type="spellStart"/>
      <w:r w:rsidRPr="00E63C0C">
        <w:rPr>
          <w:rFonts w:eastAsia="Times New Roman"/>
          <w:sz w:val="24"/>
          <w:szCs w:val="24"/>
        </w:rPr>
        <w:t>externalizată</w:t>
      </w:r>
      <w:proofErr w:type="spellEnd"/>
      <w:r w:rsidRPr="00E63C0C">
        <w:rPr>
          <w:rFonts w:eastAsia="Times New Roman"/>
          <w:sz w:val="24"/>
          <w:szCs w:val="24"/>
        </w:rPr>
        <w:t>;</w:t>
      </w:r>
    </w:p>
    <w:p w:rsidR="00335CD3" w:rsidRPr="00E63C0C" w:rsidRDefault="00335CD3" w:rsidP="00335CD3">
      <w:pPr>
        <w:numPr>
          <w:ilvl w:val="0"/>
          <w:numId w:val="3"/>
        </w:numPr>
        <w:spacing w:after="0" w:line="240" w:lineRule="auto"/>
        <w:contextualSpacing/>
        <w:jc w:val="both"/>
        <w:rPr>
          <w:rFonts w:eastAsia="Times New Roman"/>
          <w:sz w:val="24"/>
          <w:szCs w:val="24"/>
        </w:rPr>
      </w:pPr>
      <w:r w:rsidRPr="00E63C0C">
        <w:rPr>
          <w:rFonts w:eastAsia="Times New Roman"/>
          <w:sz w:val="24"/>
          <w:szCs w:val="24"/>
        </w:rPr>
        <w:t xml:space="preserve">cheltuielilor de transport, atunci când nu se </w:t>
      </w:r>
      <w:proofErr w:type="spellStart"/>
      <w:r w:rsidRPr="00E63C0C">
        <w:rPr>
          <w:rFonts w:eastAsia="Times New Roman"/>
          <w:sz w:val="24"/>
          <w:szCs w:val="24"/>
        </w:rPr>
        <w:t>externalizează</w:t>
      </w:r>
      <w:proofErr w:type="spellEnd"/>
      <w:r w:rsidRPr="00E63C0C">
        <w:rPr>
          <w:rFonts w:eastAsia="Times New Roman"/>
          <w:sz w:val="24"/>
          <w:szCs w:val="24"/>
        </w:rPr>
        <w:t xml:space="preserve">. În acest caz, decontarea acestora se va realiza cu respectarea baremurilor impuse de HG nr. 1860/2006, privind drepturile </w:t>
      </w:r>
      <w:proofErr w:type="spellStart"/>
      <w:r w:rsidRPr="00E63C0C">
        <w:rPr>
          <w:rFonts w:eastAsia="Times New Roman"/>
          <w:sz w:val="24"/>
          <w:szCs w:val="24"/>
        </w:rPr>
        <w:t>şi</w:t>
      </w:r>
      <w:proofErr w:type="spellEnd"/>
      <w:r w:rsidRPr="00E63C0C">
        <w:rPr>
          <w:rFonts w:eastAsia="Times New Roman"/>
          <w:sz w:val="24"/>
          <w:szCs w:val="24"/>
        </w:rPr>
        <w:t xml:space="preserve"> </w:t>
      </w:r>
      <w:proofErr w:type="spellStart"/>
      <w:r w:rsidRPr="00E63C0C">
        <w:rPr>
          <w:rFonts w:eastAsia="Times New Roman"/>
          <w:sz w:val="24"/>
          <w:szCs w:val="24"/>
        </w:rPr>
        <w:t>obligaţiile</w:t>
      </w:r>
      <w:proofErr w:type="spellEnd"/>
      <w:r w:rsidRPr="00E63C0C">
        <w:rPr>
          <w:rFonts w:eastAsia="Times New Roman"/>
          <w:sz w:val="24"/>
          <w:szCs w:val="24"/>
        </w:rPr>
        <w:t xml:space="preserve"> personalului </w:t>
      </w:r>
      <w:proofErr w:type="spellStart"/>
      <w:r w:rsidRPr="00E63C0C">
        <w:rPr>
          <w:rFonts w:eastAsia="Times New Roman"/>
          <w:sz w:val="24"/>
          <w:szCs w:val="24"/>
        </w:rPr>
        <w:t>autorităţilor</w:t>
      </w:r>
      <w:proofErr w:type="spellEnd"/>
      <w:r w:rsidRPr="00E63C0C">
        <w:rPr>
          <w:rFonts w:eastAsia="Times New Roman"/>
          <w:sz w:val="24"/>
          <w:szCs w:val="24"/>
        </w:rPr>
        <w:t xml:space="preserve"> </w:t>
      </w:r>
      <w:proofErr w:type="spellStart"/>
      <w:r w:rsidRPr="00E63C0C">
        <w:rPr>
          <w:rFonts w:eastAsia="Times New Roman"/>
          <w:sz w:val="24"/>
          <w:szCs w:val="24"/>
        </w:rPr>
        <w:t>şi</w:t>
      </w:r>
      <w:proofErr w:type="spellEnd"/>
      <w:r w:rsidRPr="00E63C0C">
        <w:rPr>
          <w:rFonts w:eastAsia="Times New Roman"/>
          <w:sz w:val="24"/>
          <w:szCs w:val="24"/>
        </w:rPr>
        <w:t xml:space="preserve"> </w:t>
      </w:r>
      <w:proofErr w:type="spellStart"/>
      <w:r w:rsidRPr="00E63C0C">
        <w:rPr>
          <w:rFonts w:eastAsia="Times New Roman"/>
          <w:sz w:val="24"/>
          <w:szCs w:val="24"/>
        </w:rPr>
        <w:t>instituţiilor</w:t>
      </w:r>
      <w:proofErr w:type="spellEnd"/>
      <w:r w:rsidRPr="00E63C0C">
        <w:rPr>
          <w:rFonts w:eastAsia="Times New Roman"/>
          <w:sz w:val="24"/>
          <w:szCs w:val="24"/>
        </w:rPr>
        <w:t xml:space="preserve"> publice pe perioada delegării </w:t>
      </w:r>
      <w:proofErr w:type="spellStart"/>
      <w:r w:rsidRPr="00E63C0C">
        <w:rPr>
          <w:rFonts w:eastAsia="Times New Roman"/>
          <w:sz w:val="24"/>
          <w:szCs w:val="24"/>
        </w:rPr>
        <w:t>şi</w:t>
      </w:r>
      <w:proofErr w:type="spellEnd"/>
      <w:r w:rsidRPr="00E63C0C">
        <w:rPr>
          <w:rFonts w:eastAsia="Times New Roman"/>
          <w:sz w:val="24"/>
          <w:szCs w:val="24"/>
        </w:rPr>
        <w:t xml:space="preserve"> </w:t>
      </w:r>
      <w:proofErr w:type="spellStart"/>
      <w:r w:rsidRPr="00E63C0C">
        <w:rPr>
          <w:rFonts w:eastAsia="Times New Roman"/>
          <w:sz w:val="24"/>
          <w:szCs w:val="24"/>
        </w:rPr>
        <w:t>detaşării</w:t>
      </w:r>
      <w:proofErr w:type="spellEnd"/>
      <w:r w:rsidRPr="00E63C0C">
        <w:rPr>
          <w:rFonts w:eastAsia="Times New Roman"/>
          <w:sz w:val="24"/>
          <w:szCs w:val="24"/>
        </w:rPr>
        <w:t xml:space="preserve"> în altă localitate, precum </w:t>
      </w:r>
      <w:proofErr w:type="spellStart"/>
      <w:r w:rsidRPr="00E63C0C">
        <w:rPr>
          <w:rFonts w:eastAsia="Times New Roman"/>
          <w:sz w:val="24"/>
          <w:szCs w:val="24"/>
        </w:rPr>
        <w:t>şi</w:t>
      </w:r>
      <w:proofErr w:type="spellEnd"/>
      <w:r w:rsidRPr="00E63C0C">
        <w:rPr>
          <w:rFonts w:eastAsia="Times New Roman"/>
          <w:sz w:val="24"/>
          <w:szCs w:val="24"/>
        </w:rPr>
        <w:t xml:space="preserve"> în cazul deplasării, în cadrul </w:t>
      </w:r>
      <w:proofErr w:type="spellStart"/>
      <w:r w:rsidRPr="00E63C0C">
        <w:rPr>
          <w:rFonts w:eastAsia="Times New Roman"/>
          <w:sz w:val="24"/>
          <w:szCs w:val="24"/>
        </w:rPr>
        <w:t>localităţii</w:t>
      </w:r>
      <w:proofErr w:type="spellEnd"/>
      <w:r w:rsidRPr="00E63C0C">
        <w:rPr>
          <w:rFonts w:eastAsia="Times New Roman"/>
          <w:sz w:val="24"/>
          <w:szCs w:val="24"/>
        </w:rPr>
        <w:t>, în interesul serviciului.</w:t>
      </w:r>
    </w:p>
    <w:p w:rsidR="00335CD3" w:rsidRPr="00E63C0C" w:rsidRDefault="00335CD3" w:rsidP="00335CD3">
      <w:pPr>
        <w:spacing w:after="0" w:line="240" w:lineRule="auto"/>
        <w:contextualSpacing/>
        <w:jc w:val="both"/>
        <w:rPr>
          <w:sz w:val="24"/>
          <w:szCs w:val="24"/>
        </w:rPr>
      </w:pPr>
    </w:p>
    <w:p w:rsidR="00335CD3" w:rsidRPr="00E63C0C" w:rsidRDefault="00335CD3" w:rsidP="00335CD3">
      <w:pPr>
        <w:spacing w:after="0" w:line="240" w:lineRule="auto"/>
        <w:contextualSpacing/>
        <w:jc w:val="both"/>
        <w:rPr>
          <w:b/>
          <w:sz w:val="24"/>
          <w:szCs w:val="24"/>
        </w:rPr>
      </w:pPr>
      <w:r w:rsidRPr="00E63C0C">
        <w:rPr>
          <w:b/>
          <w:sz w:val="24"/>
          <w:szCs w:val="24"/>
        </w:rPr>
        <w:t>Pentru Cap II:</w:t>
      </w:r>
    </w:p>
    <w:p w:rsidR="00335CD3" w:rsidRPr="00E63C0C" w:rsidRDefault="00335CD3" w:rsidP="00335CD3">
      <w:pPr>
        <w:spacing w:after="0" w:line="240" w:lineRule="auto"/>
        <w:contextualSpacing/>
        <w:jc w:val="both"/>
        <w:rPr>
          <w:sz w:val="24"/>
          <w:szCs w:val="24"/>
        </w:rPr>
      </w:pPr>
    </w:p>
    <w:p w:rsidR="00335CD3" w:rsidRPr="00E63C0C"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privind transportul participanților la acțiunile proiectului;</w:t>
      </w:r>
    </w:p>
    <w:p w:rsidR="00335CD3" w:rsidRPr="00E63C0C"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privind cazarea participanților la acțiunile proiectului;</w:t>
      </w:r>
    </w:p>
    <w:p w:rsidR="00335CD3" w:rsidRPr="00E63C0C"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cheltuieli privind masa participanților la acțiunile proiectului; </w:t>
      </w:r>
    </w:p>
    <w:p w:rsidR="00335CD3" w:rsidRPr="00E63C0C"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pentru închirierea de spații adecvate pentru derularea activităților proiectului;</w:t>
      </w:r>
    </w:p>
    <w:p w:rsidR="00335CD3" w:rsidRPr="00E63C0C"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lastRenderedPageBreak/>
        <w:t>cheltuieli pentru închirierea de echipamente și logistică pentru derularea acțiunilor în cadrul proiectului;</w:t>
      </w:r>
    </w:p>
    <w:p w:rsidR="00335CD3" w:rsidRPr="00E63C0C"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cheltuieli pentru achiziția de materiale didactice și/ sau consumabile pentru derularea activităților proiectului; </w:t>
      </w:r>
    </w:p>
    <w:p w:rsidR="00335CD3" w:rsidRPr="00E63C0C"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cu materiale de informare și promovare utilizate în acțiunile proiectului (mape, bloc-notes, pix, pliante, broșuri, banner, editarea și tipărirea de materiale - geantă umăr, mapă de prezentare);</w:t>
      </w:r>
    </w:p>
    <w:p w:rsidR="00335CD3" w:rsidRPr="00E63C0C"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cheltuieli cu materiale publicitare cu </w:t>
      </w:r>
      <w:proofErr w:type="spellStart"/>
      <w:r w:rsidRPr="00E63C0C">
        <w:rPr>
          <w:rFonts w:eastAsia="Times New Roman"/>
          <w:sz w:val="24"/>
          <w:szCs w:val="24"/>
        </w:rPr>
        <w:t>informaţii</w:t>
      </w:r>
      <w:proofErr w:type="spellEnd"/>
      <w:r w:rsidRPr="00E63C0C">
        <w:rPr>
          <w:rFonts w:eastAsia="Times New Roman"/>
          <w:sz w:val="24"/>
          <w:szCs w:val="24"/>
        </w:rPr>
        <w:t xml:space="preserve"> privind </w:t>
      </w:r>
      <w:proofErr w:type="spellStart"/>
      <w:r w:rsidRPr="00E63C0C">
        <w:rPr>
          <w:rFonts w:eastAsia="Times New Roman"/>
          <w:sz w:val="24"/>
          <w:szCs w:val="24"/>
        </w:rPr>
        <w:t>finanţarea</w:t>
      </w:r>
      <w:proofErr w:type="spellEnd"/>
      <w:r w:rsidRPr="00E63C0C">
        <w:rPr>
          <w:rFonts w:eastAsia="Times New Roman"/>
          <w:sz w:val="24"/>
          <w:szCs w:val="24"/>
        </w:rPr>
        <w:t xml:space="preserve"> proiectelor prin PNDR (autocolante, afișe – conform Anexei VI la Contractul de finanțare);</w:t>
      </w:r>
    </w:p>
    <w:p w:rsidR="00335CD3"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cu plata auditorului;</w:t>
      </w:r>
    </w:p>
    <w:p w:rsidR="00335CD3" w:rsidRPr="00274A1C" w:rsidRDefault="00335CD3" w:rsidP="00335CD3">
      <w:pPr>
        <w:numPr>
          <w:ilvl w:val="0"/>
          <w:numId w:val="4"/>
        </w:numPr>
        <w:spacing w:after="0" w:line="240" w:lineRule="auto"/>
        <w:contextualSpacing/>
        <w:jc w:val="both"/>
        <w:rPr>
          <w:rFonts w:eastAsia="Times New Roman"/>
          <w:sz w:val="24"/>
          <w:szCs w:val="24"/>
        </w:rPr>
      </w:pPr>
      <w:bookmarkStart w:id="0" w:name="_GoBack"/>
      <w:r w:rsidRPr="00274A1C">
        <w:rPr>
          <w:rFonts w:eastAsia="Times New Roman"/>
          <w:sz w:val="24"/>
          <w:szCs w:val="24"/>
        </w:rPr>
        <w:t>cheltuielile aferente aderării la schema de cali</w:t>
      </w:r>
      <w:r>
        <w:rPr>
          <w:rFonts w:eastAsia="Times New Roman"/>
          <w:sz w:val="24"/>
          <w:szCs w:val="24"/>
        </w:rPr>
        <w:t>tate;</w:t>
      </w:r>
    </w:p>
    <w:p w:rsidR="00335CD3" w:rsidRPr="00A30FE6" w:rsidRDefault="00335CD3" w:rsidP="00335CD3">
      <w:pPr>
        <w:pStyle w:val="ListParagraph"/>
        <w:numPr>
          <w:ilvl w:val="0"/>
          <w:numId w:val="4"/>
        </w:numPr>
        <w:spacing w:after="0" w:line="240" w:lineRule="auto"/>
        <w:jc w:val="both"/>
        <w:rPr>
          <w:rFonts w:eastAsia="Times New Roman"/>
          <w:sz w:val="24"/>
          <w:szCs w:val="24"/>
        </w:rPr>
      </w:pPr>
      <w:r w:rsidRPr="00A30FE6">
        <w:rPr>
          <w:rFonts w:eastAsia="Times New Roman"/>
          <w:sz w:val="24"/>
          <w:szCs w:val="24"/>
        </w:rPr>
        <w:t>cheltuieli cu cotizația anuală de participare la schema de calitate/schema de certificare a exploatației agricole;</w:t>
      </w:r>
    </w:p>
    <w:p w:rsidR="00335CD3" w:rsidRPr="00A30FE6" w:rsidRDefault="00335CD3" w:rsidP="00335CD3">
      <w:pPr>
        <w:pStyle w:val="ListParagraph"/>
        <w:numPr>
          <w:ilvl w:val="0"/>
          <w:numId w:val="4"/>
        </w:numPr>
        <w:spacing w:after="0" w:line="240" w:lineRule="auto"/>
        <w:jc w:val="both"/>
        <w:rPr>
          <w:rFonts w:eastAsia="Times New Roman"/>
          <w:sz w:val="24"/>
          <w:szCs w:val="24"/>
        </w:rPr>
      </w:pPr>
      <w:r w:rsidRPr="00A30FE6">
        <w:rPr>
          <w:rFonts w:eastAsia="Times New Roman"/>
          <w:sz w:val="24"/>
          <w:szCs w:val="24"/>
        </w:rPr>
        <w:t xml:space="preserve">cheltuieli aferente controalelor necesare pentru verificarea respectării specificațiilor schemei de calitate; </w:t>
      </w:r>
    </w:p>
    <w:p w:rsidR="00335CD3" w:rsidRPr="00BC23FD" w:rsidRDefault="00335CD3" w:rsidP="00335CD3">
      <w:pPr>
        <w:pStyle w:val="ListParagraph"/>
        <w:numPr>
          <w:ilvl w:val="0"/>
          <w:numId w:val="4"/>
        </w:numPr>
        <w:spacing w:after="0" w:line="240" w:lineRule="auto"/>
        <w:jc w:val="both"/>
        <w:rPr>
          <w:rFonts w:eastAsia="Times New Roman"/>
          <w:sz w:val="24"/>
          <w:szCs w:val="24"/>
        </w:rPr>
      </w:pPr>
      <w:r w:rsidRPr="00BC23FD">
        <w:rPr>
          <w:rFonts w:eastAsia="Times New Roman"/>
          <w:sz w:val="24"/>
          <w:szCs w:val="24"/>
        </w:rPr>
        <w:t>cheltuieli privind informarea și promovarea produselor agricole/alimentare prin diverse canale de comunicare, conform specificațiilor prezentate în cadrul Anexei VI la Contractul de finanțare;</w:t>
      </w:r>
    </w:p>
    <w:p w:rsidR="00335CD3" w:rsidRPr="00AD02C5" w:rsidRDefault="00335CD3" w:rsidP="00335CD3">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alte cheltuieli pentru derularea proiectului (cheltuieli poștale, de telefonie, servicii de traducere și interpretare). </w:t>
      </w:r>
      <w:r>
        <w:rPr>
          <w:rFonts w:eastAsia="Times New Roman"/>
          <w:sz w:val="24"/>
          <w:szCs w:val="24"/>
        </w:rPr>
        <w:t xml:space="preserve"> </w:t>
      </w:r>
    </w:p>
    <w:p w:rsidR="00335CD3" w:rsidRPr="00E63C0C" w:rsidRDefault="00335CD3" w:rsidP="00335CD3">
      <w:pPr>
        <w:spacing w:after="0" w:line="240" w:lineRule="auto"/>
        <w:contextualSpacing/>
        <w:jc w:val="both"/>
        <w:rPr>
          <w:sz w:val="24"/>
          <w:szCs w:val="24"/>
        </w:rPr>
      </w:pPr>
    </w:p>
    <w:p w:rsidR="00335CD3" w:rsidRPr="00E63C0C" w:rsidRDefault="00335CD3" w:rsidP="00335CD3">
      <w:pPr>
        <w:spacing w:after="0" w:line="240" w:lineRule="auto"/>
        <w:contextualSpacing/>
        <w:jc w:val="both"/>
        <w:rPr>
          <w:sz w:val="24"/>
          <w:szCs w:val="24"/>
        </w:rPr>
      </w:pPr>
      <w:r w:rsidRPr="00E63C0C">
        <w:rPr>
          <w:sz w:val="24"/>
          <w:szCs w:val="24"/>
        </w:rPr>
        <w:t>Toate cheltuielile de mai sus necesită procedură de achiziții, cu excepția:</w:t>
      </w:r>
    </w:p>
    <w:p w:rsidR="00335CD3" w:rsidRPr="00E63C0C" w:rsidRDefault="00335CD3" w:rsidP="00335CD3">
      <w:pPr>
        <w:numPr>
          <w:ilvl w:val="0"/>
          <w:numId w:val="5"/>
        </w:numPr>
        <w:spacing w:after="0" w:line="240" w:lineRule="auto"/>
        <w:contextualSpacing/>
        <w:jc w:val="both"/>
        <w:rPr>
          <w:rFonts w:eastAsia="Times New Roman"/>
          <w:sz w:val="24"/>
          <w:szCs w:val="24"/>
        </w:rPr>
      </w:pPr>
      <w:r w:rsidRPr="00E63C0C">
        <w:rPr>
          <w:rFonts w:eastAsia="Times New Roman"/>
          <w:sz w:val="24"/>
          <w:szCs w:val="24"/>
        </w:rPr>
        <w:t xml:space="preserve">cheltuielilor pentru închirierea de spații adecvate pentru derularea activităților proiectului (se realizează în baza unui Contract de închiriere, care nu necesită procedură de achiziții); </w:t>
      </w:r>
    </w:p>
    <w:p w:rsidR="00335CD3" w:rsidRPr="00E63C0C" w:rsidRDefault="00335CD3" w:rsidP="00335CD3">
      <w:pPr>
        <w:numPr>
          <w:ilvl w:val="0"/>
          <w:numId w:val="5"/>
        </w:numPr>
        <w:spacing w:after="0" w:line="240" w:lineRule="auto"/>
        <w:contextualSpacing/>
        <w:jc w:val="both"/>
        <w:rPr>
          <w:rFonts w:eastAsia="Times New Roman"/>
          <w:sz w:val="24"/>
          <w:szCs w:val="24"/>
        </w:rPr>
      </w:pPr>
      <w:r w:rsidRPr="00E63C0C">
        <w:rPr>
          <w:rFonts w:eastAsia="Times New Roman"/>
          <w:sz w:val="24"/>
          <w:szCs w:val="24"/>
        </w:rPr>
        <w:t xml:space="preserve">cheltuielilor de cazare, atunci când nu se </w:t>
      </w:r>
      <w:proofErr w:type="spellStart"/>
      <w:r w:rsidRPr="00E63C0C">
        <w:rPr>
          <w:rFonts w:eastAsia="Times New Roman"/>
          <w:sz w:val="24"/>
          <w:szCs w:val="24"/>
        </w:rPr>
        <w:t>externalizează</w:t>
      </w:r>
      <w:proofErr w:type="spellEnd"/>
      <w:r w:rsidRPr="00E63C0C">
        <w:rPr>
          <w:rFonts w:eastAsia="Times New Roman"/>
          <w:sz w:val="24"/>
          <w:szCs w:val="24"/>
        </w:rPr>
        <w:t xml:space="preserve">. Pentru cazare nu se va depăși prețul maximal din Baza de date cu prețuri de referință pentru proiectele de servicii finanțate prin Măsura 19 LEADER, indiferent dacă aceasta este sau nu </w:t>
      </w:r>
      <w:proofErr w:type="spellStart"/>
      <w:r w:rsidRPr="00E63C0C">
        <w:rPr>
          <w:rFonts w:eastAsia="Times New Roman"/>
          <w:sz w:val="24"/>
          <w:szCs w:val="24"/>
        </w:rPr>
        <w:t>externalizată</w:t>
      </w:r>
      <w:proofErr w:type="spellEnd"/>
      <w:r w:rsidRPr="00E63C0C">
        <w:rPr>
          <w:rFonts w:eastAsia="Times New Roman"/>
          <w:sz w:val="24"/>
          <w:szCs w:val="24"/>
        </w:rPr>
        <w:t>;</w:t>
      </w:r>
    </w:p>
    <w:p w:rsidR="00335CD3" w:rsidRPr="00E63C0C" w:rsidRDefault="00335CD3" w:rsidP="00335CD3">
      <w:pPr>
        <w:numPr>
          <w:ilvl w:val="0"/>
          <w:numId w:val="5"/>
        </w:numPr>
        <w:spacing w:after="0" w:line="240" w:lineRule="auto"/>
        <w:contextualSpacing/>
        <w:jc w:val="both"/>
        <w:rPr>
          <w:rFonts w:eastAsia="Times New Roman"/>
          <w:sz w:val="24"/>
          <w:szCs w:val="24"/>
        </w:rPr>
      </w:pPr>
      <w:r w:rsidRPr="00E63C0C">
        <w:rPr>
          <w:rFonts w:eastAsia="Times New Roman"/>
          <w:sz w:val="24"/>
          <w:szCs w:val="24"/>
        </w:rPr>
        <w:t xml:space="preserve">cheltuielilor de transport, atunci când </w:t>
      </w:r>
      <w:bookmarkEnd w:id="0"/>
      <w:r w:rsidRPr="00E63C0C">
        <w:rPr>
          <w:rFonts w:eastAsia="Times New Roman"/>
          <w:sz w:val="24"/>
          <w:szCs w:val="24"/>
        </w:rPr>
        <w:t xml:space="preserve">nu se </w:t>
      </w:r>
      <w:proofErr w:type="spellStart"/>
      <w:r w:rsidRPr="00E63C0C">
        <w:rPr>
          <w:rFonts w:eastAsia="Times New Roman"/>
          <w:sz w:val="24"/>
          <w:szCs w:val="24"/>
        </w:rPr>
        <w:t>externalizează</w:t>
      </w:r>
      <w:proofErr w:type="spellEnd"/>
      <w:r w:rsidRPr="00E63C0C">
        <w:rPr>
          <w:rFonts w:eastAsia="Times New Roman"/>
          <w:sz w:val="24"/>
          <w:szCs w:val="24"/>
        </w:rPr>
        <w:t xml:space="preserve">. În acest caz, decontarea acestora se va realiza cu respectarea baremurilor impuse de HG nr. 1860/2006, privind drepturile </w:t>
      </w:r>
      <w:proofErr w:type="spellStart"/>
      <w:r w:rsidRPr="00E63C0C">
        <w:rPr>
          <w:rFonts w:eastAsia="Times New Roman"/>
          <w:sz w:val="24"/>
          <w:szCs w:val="24"/>
        </w:rPr>
        <w:t>şi</w:t>
      </w:r>
      <w:proofErr w:type="spellEnd"/>
      <w:r w:rsidRPr="00E63C0C">
        <w:rPr>
          <w:rFonts w:eastAsia="Times New Roman"/>
          <w:sz w:val="24"/>
          <w:szCs w:val="24"/>
        </w:rPr>
        <w:t xml:space="preserve"> </w:t>
      </w:r>
      <w:proofErr w:type="spellStart"/>
      <w:r w:rsidRPr="00E63C0C">
        <w:rPr>
          <w:rFonts w:eastAsia="Times New Roman"/>
          <w:sz w:val="24"/>
          <w:szCs w:val="24"/>
        </w:rPr>
        <w:t>obligaţiile</w:t>
      </w:r>
      <w:proofErr w:type="spellEnd"/>
      <w:r w:rsidRPr="00E63C0C">
        <w:rPr>
          <w:rFonts w:eastAsia="Times New Roman"/>
          <w:sz w:val="24"/>
          <w:szCs w:val="24"/>
        </w:rPr>
        <w:t xml:space="preserve"> personalului </w:t>
      </w:r>
      <w:proofErr w:type="spellStart"/>
      <w:r w:rsidRPr="00E63C0C">
        <w:rPr>
          <w:rFonts w:eastAsia="Times New Roman"/>
          <w:sz w:val="24"/>
          <w:szCs w:val="24"/>
        </w:rPr>
        <w:t>autorităţilor</w:t>
      </w:r>
      <w:proofErr w:type="spellEnd"/>
      <w:r w:rsidRPr="00E63C0C">
        <w:rPr>
          <w:rFonts w:eastAsia="Times New Roman"/>
          <w:sz w:val="24"/>
          <w:szCs w:val="24"/>
        </w:rPr>
        <w:t xml:space="preserve"> </w:t>
      </w:r>
      <w:proofErr w:type="spellStart"/>
      <w:r w:rsidRPr="00E63C0C">
        <w:rPr>
          <w:rFonts w:eastAsia="Times New Roman"/>
          <w:sz w:val="24"/>
          <w:szCs w:val="24"/>
        </w:rPr>
        <w:t>şi</w:t>
      </w:r>
      <w:proofErr w:type="spellEnd"/>
      <w:r w:rsidRPr="00E63C0C">
        <w:rPr>
          <w:rFonts w:eastAsia="Times New Roman"/>
          <w:sz w:val="24"/>
          <w:szCs w:val="24"/>
        </w:rPr>
        <w:t xml:space="preserve"> </w:t>
      </w:r>
      <w:proofErr w:type="spellStart"/>
      <w:r w:rsidRPr="00E63C0C">
        <w:rPr>
          <w:rFonts w:eastAsia="Times New Roman"/>
          <w:sz w:val="24"/>
          <w:szCs w:val="24"/>
        </w:rPr>
        <w:t>instituţiilor</w:t>
      </w:r>
      <w:proofErr w:type="spellEnd"/>
      <w:r w:rsidRPr="00E63C0C">
        <w:rPr>
          <w:rFonts w:eastAsia="Times New Roman"/>
          <w:sz w:val="24"/>
          <w:szCs w:val="24"/>
        </w:rPr>
        <w:t xml:space="preserve"> publice pe perioada delegării </w:t>
      </w:r>
      <w:proofErr w:type="spellStart"/>
      <w:r w:rsidRPr="00E63C0C">
        <w:rPr>
          <w:rFonts w:eastAsia="Times New Roman"/>
          <w:sz w:val="24"/>
          <w:szCs w:val="24"/>
        </w:rPr>
        <w:t>şi</w:t>
      </w:r>
      <w:proofErr w:type="spellEnd"/>
      <w:r w:rsidRPr="00E63C0C">
        <w:rPr>
          <w:rFonts w:eastAsia="Times New Roman"/>
          <w:sz w:val="24"/>
          <w:szCs w:val="24"/>
        </w:rPr>
        <w:t xml:space="preserve"> </w:t>
      </w:r>
      <w:proofErr w:type="spellStart"/>
      <w:r w:rsidRPr="00E63C0C">
        <w:rPr>
          <w:rFonts w:eastAsia="Times New Roman"/>
          <w:sz w:val="24"/>
          <w:szCs w:val="24"/>
        </w:rPr>
        <w:t>detaşării</w:t>
      </w:r>
      <w:proofErr w:type="spellEnd"/>
      <w:r w:rsidRPr="00E63C0C">
        <w:rPr>
          <w:rFonts w:eastAsia="Times New Roman"/>
          <w:sz w:val="24"/>
          <w:szCs w:val="24"/>
        </w:rPr>
        <w:t xml:space="preserve"> în altă localitate, precum </w:t>
      </w:r>
      <w:proofErr w:type="spellStart"/>
      <w:r w:rsidRPr="00E63C0C">
        <w:rPr>
          <w:rFonts w:eastAsia="Times New Roman"/>
          <w:sz w:val="24"/>
          <w:szCs w:val="24"/>
        </w:rPr>
        <w:t>şi</w:t>
      </w:r>
      <w:proofErr w:type="spellEnd"/>
      <w:r w:rsidRPr="00E63C0C">
        <w:rPr>
          <w:rFonts w:eastAsia="Times New Roman"/>
          <w:sz w:val="24"/>
          <w:szCs w:val="24"/>
        </w:rPr>
        <w:t xml:space="preserve"> în cazul deplasării, în cadrul </w:t>
      </w:r>
      <w:proofErr w:type="spellStart"/>
      <w:r w:rsidRPr="00E63C0C">
        <w:rPr>
          <w:rFonts w:eastAsia="Times New Roman"/>
          <w:sz w:val="24"/>
          <w:szCs w:val="24"/>
        </w:rPr>
        <w:t>localităţii</w:t>
      </w:r>
      <w:proofErr w:type="spellEnd"/>
      <w:r w:rsidRPr="00E63C0C">
        <w:rPr>
          <w:rFonts w:eastAsia="Times New Roman"/>
          <w:sz w:val="24"/>
          <w:szCs w:val="24"/>
        </w:rPr>
        <w:t>, în interesul serviciului;</w:t>
      </w:r>
    </w:p>
    <w:p w:rsidR="00335CD3" w:rsidRPr="00E63C0C" w:rsidRDefault="00335CD3" w:rsidP="00335CD3">
      <w:pPr>
        <w:numPr>
          <w:ilvl w:val="0"/>
          <w:numId w:val="5"/>
        </w:numPr>
        <w:spacing w:after="0" w:line="240" w:lineRule="auto"/>
        <w:contextualSpacing/>
        <w:rPr>
          <w:rFonts w:eastAsia="Times New Roman"/>
          <w:sz w:val="24"/>
          <w:szCs w:val="24"/>
        </w:rPr>
      </w:pPr>
      <w:r w:rsidRPr="00E63C0C">
        <w:rPr>
          <w:rFonts w:eastAsia="Times New Roman"/>
          <w:sz w:val="24"/>
          <w:szCs w:val="24"/>
        </w:rPr>
        <w:t>cheltuielilor de telefonie, poștale.</w:t>
      </w:r>
    </w:p>
    <w:p w:rsidR="00335CD3" w:rsidRPr="00E63C0C" w:rsidRDefault="00335CD3" w:rsidP="00335CD3">
      <w:pPr>
        <w:spacing w:after="0" w:line="240" w:lineRule="auto"/>
        <w:contextualSpacing/>
        <w:jc w:val="both"/>
        <w:rPr>
          <w:rFonts w:eastAsia="Times New Roman"/>
          <w:sz w:val="24"/>
          <w:szCs w:val="24"/>
        </w:rPr>
      </w:pPr>
    </w:p>
    <w:p w:rsidR="00335CD3" w:rsidRPr="00AF6344" w:rsidRDefault="00335CD3" w:rsidP="00335CD3">
      <w:pPr>
        <w:spacing w:after="0" w:line="240" w:lineRule="auto"/>
        <w:contextualSpacing/>
        <w:jc w:val="both"/>
        <w:rPr>
          <w:sz w:val="24"/>
          <w:szCs w:val="24"/>
          <w:highlight w:val="yellow"/>
        </w:rPr>
      </w:pPr>
      <w:r w:rsidRPr="00E63C0C">
        <w:rPr>
          <w:sz w:val="24"/>
          <w:szCs w:val="24"/>
        </w:rPr>
        <w:t>La realizarea Fundamentării bugetare pentru Cap. I, salariul/ onorariul experților se va calcula exclusiv pe durata efectiv prestată de experți în cadrul activităților</w:t>
      </w:r>
      <w:r>
        <w:rPr>
          <w:sz w:val="24"/>
          <w:szCs w:val="24"/>
        </w:rPr>
        <w:t xml:space="preserve"> </w:t>
      </w:r>
      <w:r w:rsidRPr="00E63C0C">
        <w:rPr>
          <w:sz w:val="24"/>
          <w:szCs w:val="24"/>
        </w:rPr>
        <w:t>de formare profesională/</w:t>
      </w:r>
      <w:proofErr w:type="spellStart"/>
      <w:r w:rsidRPr="00E63C0C">
        <w:rPr>
          <w:sz w:val="24"/>
          <w:szCs w:val="24"/>
        </w:rPr>
        <w:t>activităţi</w:t>
      </w:r>
      <w:proofErr w:type="spellEnd"/>
      <w:r w:rsidRPr="00E63C0C">
        <w:rPr>
          <w:sz w:val="24"/>
          <w:szCs w:val="24"/>
        </w:rPr>
        <w:t xml:space="preserve"> demonstrative/</w:t>
      </w:r>
      <w:proofErr w:type="spellStart"/>
      <w:r w:rsidRPr="00E63C0C">
        <w:rPr>
          <w:sz w:val="24"/>
          <w:szCs w:val="24"/>
        </w:rPr>
        <w:t>acţiuni</w:t>
      </w:r>
      <w:proofErr w:type="spellEnd"/>
      <w:r w:rsidRPr="00E63C0C">
        <w:rPr>
          <w:sz w:val="24"/>
          <w:szCs w:val="24"/>
        </w:rPr>
        <w:t xml:space="preserve"> de informare (zile/curs, zile/seminar)/activităților specifice proiectului de servicii (zile lucrate pentru elaborare monografie, studiu etc.)</w:t>
      </w:r>
      <w:r w:rsidRPr="00371014">
        <w:rPr>
          <w:sz w:val="24"/>
          <w:szCs w:val="24"/>
        </w:rPr>
        <w:t>/acțiuni</w:t>
      </w:r>
      <w:r>
        <w:rPr>
          <w:sz w:val="24"/>
          <w:szCs w:val="24"/>
        </w:rPr>
        <w:t>lor</w:t>
      </w:r>
      <w:r w:rsidRPr="00371014">
        <w:rPr>
          <w:sz w:val="24"/>
          <w:szCs w:val="24"/>
        </w:rPr>
        <w:t xml:space="preserve"> de </w:t>
      </w:r>
      <w:r>
        <w:rPr>
          <w:sz w:val="24"/>
          <w:szCs w:val="24"/>
        </w:rPr>
        <w:t>informare (</w:t>
      </w:r>
      <w:r w:rsidRPr="00DB4E6D">
        <w:rPr>
          <w:sz w:val="24"/>
          <w:szCs w:val="24"/>
        </w:rPr>
        <w:t>difuzarea cunoștințel</w:t>
      </w:r>
      <w:r>
        <w:rPr>
          <w:sz w:val="24"/>
          <w:szCs w:val="24"/>
        </w:rPr>
        <w:t>or științifice și tehnice)</w:t>
      </w:r>
      <w:r w:rsidRPr="00DB4E6D">
        <w:rPr>
          <w:sz w:val="24"/>
          <w:szCs w:val="24"/>
        </w:rPr>
        <w:t xml:space="preserve"> </w:t>
      </w:r>
      <w:r>
        <w:rPr>
          <w:sz w:val="24"/>
          <w:szCs w:val="24"/>
        </w:rPr>
        <w:t xml:space="preserve">și </w:t>
      </w:r>
      <w:r w:rsidRPr="00371014">
        <w:rPr>
          <w:sz w:val="24"/>
          <w:szCs w:val="24"/>
        </w:rPr>
        <w:t xml:space="preserve">promovare a produselor </w:t>
      </w:r>
      <w:r w:rsidRPr="00E16233">
        <w:rPr>
          <w:sz w:val="24"/>
          <w:szCs w:val="24"/>
        </w:rPr>
        <w:t>care fac obiectul</w:t>
      </w:r>
      <w:r w:rsidRPr="00371014">
        <w:rPr>
          <w:sz w:val="24"/>
          <w:szCs w:val="24"/>
        </w:rPr>
        <w:t xml:space="preserve"> unui sistem de cal</w:t>
      </w:r>
      <w:r>
        <w:rPr>
          <w:sz w:val="24"/>
          <w:szCs w:val="24"/>
        </w:rPr>
        <w:t xml:space="preserve">itate (zile derulare eveniment: seminar, </w:t>
      </w:r>
      <w:r w:rsidRPr="00371014">
        <w:rPr>
          <w:sz w:val="24"/>
          <w:szCs w:val="24"/>
        </w:rPr>
        <w:t xml:space="preserve">târg, expoziție etc.). </w:t>
      </w:r>
      <w:r w:rsidRPr="00E63C0C">
        <w:rPr>
          <w:sz w:val="24"/>
          <w:szCs w:val="24"/>
        </w:rPr>
        <w:t xml:space="preserve">Salariul/ onorariul va include toate activitățile experților în </w:t>
      </w:r>
      <w:r w:rsidRPr="00E63C0C">
        <w:rPr>
          <w:sz w:val="24"/>
          <w:szCs w:val="24"/>
        </w:rPr>
        <w:lastRenderedPageBreak/>
        <w:t>vederea desfășurării acțiunilor de formare profesională/</w:t>
      </w:r>
      <w:proofErr w:type="spellStart"/>
      <w:r w:rsidRPr="00E63C0C">
        <w:rPr>
          <w:sz w:val="24"/>
          <w:szCs w:val="24"/>
        </w:rPr>
        <w:t>activităţi</w:t>
      </w:r>
      <w:proofErr w:type="spellEnd"/>
      <w:r w:rsidRPr="00E63C0C">
        <w:rPr>
          <w:sz w:val="24"/>
          <w:szCs w:val="24"/>
        </w:rPr>
        <w:t xml:space="preserve"> demonstrative/</w:t>
      </w:r>
      <w:proofErr w:type="spellStart"/>
      <w:r w:rsidRPr="00E63C0C">
        <w:rPr>
          <w:sz w:val="24"/>
          <w:szCs w:val="24"/>
        </w:rPr>
        <w:t>acţiuni</w:t>
      </w:r>
      <w:proofErr w:type="spellEnd"/>
      <w:r w:rsidRPr="00E63C0C">
        <w:rPr>
          <w:sz w:val="24"/>
          <w:szCs w:val="24"/>
        </w:rPr>
        <w:t xml:space="preserve"> de informare</w:t>
      </w:r>
      <w:r>
        <w:rPr>
          <w:sz w:val="24"/>
          <w:szCs w:val="24"/>
        </w:rPr>
        <w:t>/promovare</w:t>
      </w:r>
      <w:r w:rsidRPr="00E63C0C">
        <w:rPr>
          <w:sz w:val="24"/>
          <w:szCs w:val="24"/>
        </w:rPr>
        <w:t xml:space="preserve"> – elaborare, prezentare suport de curs</w:t>
      </w:r>
      <w:r>
        <w:rPr>
          <w:sz w:val="24"/>
          <w:szCs w:val="24"/>
        </w:rPr>
        <w:t>/seminar</w:t>
      </w:r>
      <w:r w:rsidRPr="00E63C0C">
        <w:rPr>
          <w:sz w:val="24"/>
          <w:szCs w:val="24"/>
        </w:rPr>
        <w:t xml:space="preserve">, materiale prezentate. </w:t>
      </w:r>
      <w:r w:rsidRPr="00E63C0C">
        <w:rPr>
          <w:sz w:val="24"/>
          <w:szCs w:val="24"/>
          <w:highlight w:val="yellow"/>
        </w:rPr>
        <w:t xml:space="preserve"> </w:t>
      </w:r>
    </w:p>
    <w:p w:rsidR="00335CD3" w:rsidRPr="00E63C0C" w:rsidRDefault="00335CD3" w:rsidP="00335CD3">
      <w:pPr>
        <w:spacing w:after="0" w:line="240" w:lineRule="auto"/>
        <w:contextualSpacing/>
        <w:jc w:val="both"/>
        <w:rPr>
          <w:sz w:val="24"/>
          <w:szCs w:val="24"/>
        </w:rPr>
      </w:pPr>
    </w:p>
    <w:p w:rsidR="00335CD3" w:rsidRPr="00E63C0C" w:rsidRDefault="00335CD3" w:rsidP="00335CD3">
      <w:pPr>
        <w:spacing w:after="0" w:line="240" w:lineRule="auto"/>
        <w:jc w:val="both"/>
        <w:rPr>
          <w:sz w:val="24"/>
          <w:szCs w:val="24"/>
        </w:rPr>
      </w:pPr>
      <w:r w:rsidRPr="00E63C0C">
        <w:rPr>
          <w:sz w:val="24"/>
          <w:szCs w:val="24"/>
        </w:rPr>
        <w:t xml:space="preserve">La realizarea Fundamentării bugetare, solicitantul va consulta Tabelul centralizator al prețurilor maximale utilizate în cadrul proiectelor de servicii finanțate prin Măsura 19 LEADER a PNDR 2014-2020, disponibilă pe site-ul </w:t>
      </w:r>
      <w:hyperlink r:id="rId8" w:history="1">
        <w:r w:rsidRPr="00E63C0C">
          <w:rPr>
            <w:color w:val="0000FF"/>
            <w:sz w:val="24"/>
            <w:szCs w:val="24"/>
            <w:u w:val="single"/>
          </w:rPr>
          <w:t>www.afir.madr.ro</w:t>
        </w:r>
      </w:hyperlink>
      <w:r w:rsidRPr="00E63C0C">
        <w:rPr>
          <w:sz w:val="24"/>
          <w:szCs w:val="24"/>
        </w:rPr>
        <w:t>. În cadrul acestei liste se regăsesc limitele de preț între care se acceptă alocarea financiară pentru diferite categorii de servicii. Astfel, pentru stabilirea onorariului expertului cu atribuții organizatorice</w:t>
      </w:r>
      <w:r>
        <w:rPr>
          <w:sz w:val="24"/>
          <w:szCs w:val="24"/>
        </w:rPr>
        <w:t>/expertului non-cheie</w:t>
      </w:r>
      <w:r w:rsidRPr="00E63C0C">
        <w:rPr>
          <w:sz w:val="24"/>
          <w:szCs w:val="24"/>
        </w:rPr>
        <w:t xml:space="preserve"> (asistent manager, experți cu atribuții organizatorice/organizare evenimente/financiar-contabile) se va consulta poziția ,,personal auxiliar”. Pentru stabilirea onorariului expertului formator/ experților-cheie se va consulta poziția ,,expert formator”.  </w:t>
      </w:r>
    </w:p>
    <w:p w:rsidR="00335CD3" w:rsidRPr="00E63C0C" w:rsidRDefault="00335CD3" w:rsidP="00335CD3">
      <w:pPr>
        <w:spacing w:after="0" w:line="240" w:lineRule="auto"/>
        <w:jc w:val="both"/>
        <w:rPr>
          <w:sz w:val="24"/>
          <w:szCs w:val="24"/>
        </w:rPr>
      </w:pPr>
    </w:p>
    <w:p w:rsidR="00335CD3" w:rsidRDefault="00335CD3" w:rsidP="00335CD3">
      <w:pPr>
        <w:spacing w:after="0" w:line="240" w:lineRule="auto"/>
        <w:contextualSpacing/>
        <w:jc w:val="both"/>
        <w:rPr>
          <w:sz w:val="24"/>
          <w:szCs w:val="24"/>
        </w:rPr>
      </w:pPr>
      <w:r w:rsidRPr="00E63C0C">
        <w:rPr>
          <w:sz w:val="24"/>
          <w:szCs w:val="24"/>
        </w:rPr>
        <w:t xml:space="preserve">În cazul în care categoriile de bunuri/servicii bugetate nu se regăsesc în Baza de date (Tabelul centralizator al prețurilor maximale utilizate  în cadrul proiectelor de servicii finanțate prin Măsura 19 LEADER a PNDR 2014-2020) solicitantul are obligația să atașeze la Cererea de Finanțare o ofertă conformă pentru fiecare bun/serviciu bugetat a cărui valoare nu depășește 15.000 Euro și câte 2 oferte conforme pentru fiecare bun/serviciu a cărui valoare depășește această valoare. Toate cheltuielile realizate trebuie să fie rezonabile, justificate </w:t>
      </w:r>
      <w:proofErr w:type="spellStart"/>
      <w:r w:rsidRPr="00E63C0C">
        <w:rPr>
          <w:sz w:val="24"/>
          <w:szCs w:val="24"/>
        </w:rPr>
        <w:t>şi</w:t>
      </w:r>
      <w:proofErr w:type="spellEnd"/>
      <w:r w:rsidRPr="00E63C0C">
        <w:rPr>
          <w:sz w:val="24"/>
          <w:szCs w:val="24"/>
        </w:rPr>
        <w:t xml:space="preserve"> să corespundă principiilor unei bune gestionări financiare, în special din punct de vedere al raportului </w:t>
      </w:r>
      <w:proofErr w:type="spellStart"/>
      <w:r w:rsidRPr="00E63C0C">
        <w:rPr>
          <w:sz w:val="24"/>
          <w:szCs w:val="24"/>
        </w:rPr>
        <w:t>preţ</w:t>
      </w:r>
      <w:proofErr w:type="spellEnd"/>
      <w:r w:rsidRPr="00E63C0C">
        <w:rPr>
          <w:sz w:val="24"/>
          <w:szCs w:val="24"/>
        </w:rPr>
        <w:t xml:space="preserve">-calitate </w:t>
      </w:r>
      <w:proofErr w:type="spellStart"/>
      <w:r w:rsidRPr="00E63C0C">
        <w:rPr>
          <w:sz w:val="24"/>
          <w:szCs w:val="24"/>
        </w:rPr>
        <w:t>şi</w:t>
      </w:r>
      <w:proofErr w:type="spellEnd"/>
      <w:r w:rsidRPr="00E63C0C">
        <w:rPr>
          <w:sz w:val="24"/>
          <w:szCs w:val="24"/>
        </w:rPr>
        <w:t xml:space="preserve"> al </w:t>
      </w:r>
      <w:proofErr w:type="spellStart"/>
      <w:r w:rsidRPr="00E63C0C">
        <w:rPr>
          <w:sz w:val="24"/>
          <w:szCs w:val="24"/>
        </w:rPr>
        <w:t>rentabilităţii</w:t>
      </w:r>
      <w:proofErr w:type="spellEnd"/>
      <w:r w:rsidRPr="00E63C0C">
        <w:rPr>
          <w:sz w:val="24"/>
          <w:szCs w:val="24"/>
        </w:rPr>
        <w:t>.</w:t>
      </w:r>
    </w:p>
    <w:p w:rsidR="00335CD3" w:rsidRDefault="00335CD3" w:rsidP="00335CD3">
      <w:pPr>
        <w:spacing w:after="0" w:line="240" w:lineRule="auto"/>
        <w:contextualSpacing/>
        <w:jc w:val="both"/>
        <w:rPr>
          <w:sz w:val="24"/>
          <w:szCs w:val="24"/>
        </w:rPr>
      </w:pPr>
    </w:p>
    <w:p w:rsidR="00335CD3" w:rsidRDefault="00335CD3" w:rsidP="00335CD3">
      <w:pPr>
        <w:spacing w:after="0" w:line="240" w:lineRule="auto"/>
        <w:contextualSpacing/>
        <w:jc w:val="both"/>
        <w:rPr>
          <w:sz w:val="24"/>
          <w:szCs w:val="24"/>
        </w:rPr>
      </w:pPr>
    </w:p>
    <w:p w:rsidR="00335CD3" w:rsidRDefault="00335CD3" w:rsidP="00335CD3">
      <w:pPr>
        <w:spacing w:after="0" w:line="240" w:lineRule="auto"/>
        <w:contextualSpacing/>
        <w:jc w:val="both"/>
        <w:rPr>
          <w:sz w:val="24"/>
          <w:szCs w:val="24"/>
        </w:rPr>
      </w:pPr>
      <w:r>
        <w:rPr>
          <w:sz w:val="24"/>
          <w:szCs w:val="24"/>
        </w:rPr>
        <w:t>Cheltuieli neeligibile:</w:t>
      </w:r>
    </w:p>
    <w:p w:rsidR="00335CD3" w:rsidRDefault="00335CD3" w:rsidP="00335CD3">
      <w:pPr>
        <w:spacing w:after="0" w:line="240" w:lineRule="auto"/>
        <w:contextualSpacing/>
        <w:jc w:val="both"/>
        <w:rPr>
          <w:sz w:val="24"/>
          <w:szCs w:val="24"/>
        </w:rPr>
      </w:pPr>
    </w:p>
    <w:p w:rsidR="00335CD3" w:rsidRDefault="00335CD3" w:rsidP="00335CD3">
      <w:pPr>
        <w:spacing w:after="0" w:line="240" w:lineRule="auto"/>
        <w:contextualSpacing/>
        <w:jc w:val="both"/>
        <w:rPr>
          <w:sz w:val="24"/>
          <w:szCs w:val="24"/>
        </w:rPr>
      </w:pPr>
      <w:r>
        <w:rPr>
          <w:sz w:val="24"/>
          <w:szCs w:val="24"/>
        </w:rPr>
        <w:t xml:space="preserve">Nu sunt eligibile pentru finanțare activitățile de informare/promovare a vinurilor de calitate finanțate din fonduri F.E.G.A. </w:t>
      </w:r>
    </w:p>
    <w:p w:rsidR="00130B3B" w:rsidRPr="00E63C0C" w:rsidRDefault="00335CD3" w:rsidP="00335CD3">
      <w:pPr>
        <w:spacing w:after="0" w:line="240" w:lineRule="auto"/>
        <w:contextualSpacing/>
        <w:jc w:val="both"/>
        <w:rPr>
          <w:sz w:val="24"/>
          <w:szCs w:val="24"/>
        </w:rPr>
      </w:pPr>
      <w:r>
        <w:rPr>
          <w:sz w:val="24"/>
          <w:szCs w:val="24"/>
        </w:rPr>
        <w:t>Nu se acordă sprijin pentru acțiunile de informare și de promovare referitoare la mărci comerciale.</w:t>
      </w:r>
    </w:p>
    <w:sectPr w:rsidR="00130B3B" w:rsidRPr="00E63C0C" w:rsidSect="00130B3B">
      <w:headerReference w:type="default" r:id="rId9"/>
      <w:footerReference w:type="default" r:id="rId10"/>
      <w:pgSz w:w="11906" w:h="16838"/>
      <w:pgMar w:top="2694" w:right="1440" w:bottom="1440" w:left="144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C8B" w:rsidRDefault="00CB5C8B" w:rsidP="00130B3B">
      <w:pPr>
        <w:spacing w:after="0" w:line="240" w:lineRule="auto"/>
      </w:pPr>
      <w:r>
        <w:separator/>
      </w:r>
    </w:p>
  </w:endnote>
  <w:endnote w:type="continuationSeparator" w:id="0">
    <w:p w:rsidR="00CB5C8B" w:rsidRDefault="00CB5C8B" w:rsidP="00130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483990"/>
      <w:docPartObj>
        <w:docPartGallery w:val="Page Numbers (Bottom of Page)"/>
        <w:docPartUnique/>
      </w:docPartObj>
    </w:sdtPr>
    <w:sdtEndPr>
      <w:rPr>
        <w:noProof/>
      </w:rPr>
    </w:sdtEndPr>
    <w:sdtContent>
      <w:p w:rsidR="00130B3B" w:rsidRDefault="00130B3B">
        <w:pPr>
          <w:pStyle w:val="Footer"/>
          <w:jc w:val="right"/>
        </w:pPr>
        <w:r>
          <w:fldChar w:fldCharType="begin"/>
        </w:r>
        <w:r>
          <w:instrText xml:space="preserve"> PAGE   \* MERGEFORMAT </w:instrText>
        </w:r>
        <w:r>
          <w:fldChar w:fldCharType="separate"/>
        </w:r>
        <w:r w:rsidR="00335CD3">
          <w:rPr>
            <w:noProof/>
          </w:rPr>
          <w:t>4</w:t>
        </w:r>
        <w:r>
          <w:rPr>
            <w:noProof/>
          </w:rPr>
          <w:fldChar w:fldCharType="end"/>
        </w:r>
      </w:p>
    </w:sdtContent>
  </w:sdt>
  <w:p w:rsidR="00130B3B" w:rsidRDefault="00130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C8B" w:rsidRDefault="00CB5C8B" w:rsidP="00130B3B">
      <w:pPr>
        <w:spacing w:after="0" w:line="240" w:lineRule="auto"/>
      </w:pPr>
      <w:r>
        <w:separator/>
      </w:r>
    </w:p>
  </w:footnote>
  <w:footnote w:type="continuationSeparator" w:id="0">
    <w:p w:rsidR="00CB5C8B" w:rsidRDefault="00CB5C8B" w:rsidP="00130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B3B" w:rsidRDefault="00130B3B" w:rsidP="00130B3B">
    <w:pPr>
      <w:pStyle w:val="Header"/>
    </w:pPr>
    <w:r>
      <w:rPr>
        <w:noProof/>
        <w:lang w:eastAsia="ro-RO"/>
      </w:rPr>
      <w:drawing>
        <wp:anchor distT="0" distB="0" distL="114300" distR="114300" simplePos="0" relativeHeight="251660288" behindDoc="0" locked="0" layoutInCell="1" allowOverlap="1">
          <wp:simplePos x="0" y="0"/>
          <wp:positionH relativeFrom="column">
            <wp:posOffset>2611120</wp:posOffset>
          </wp:positionH>
          <wp:positionV relativeFrom="paragraph">
            <wp:posOffset>234950</wp:posOffset>
          </wp:positionV>
          <wp:extent cx="899795" cy="758825"/>
          <wp:effectExtent l="0" t="0" r="0" b="3175"/>
          <wp:wrapNone/>
          <wp:docPr id="226" name="Picture 22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1205865</wp:posOffset>
          </wp:positionH>
          <wp:positionV relativeFrom="paragraph">
            <wp:posOffset>201295</wp:posOffset>
          </wp:positionV>
          <wp:extent cx="828040" cy="828040"/>
          <wp:effectExtent l="0" t="0" r="0" b="0"/>
          <wp:wrapNone/>
          <wp:docPr id="227" name="Picture 227"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simplePos x="0" y="0"/>
          <wp:positionH relativeFrom="column">
            <wp:posOffset>4077335</wp:posOffset>
          </wp:positionH>
          <wp:positionV relativeFrom="paragraph">
            <wp:posOffset>247650</wp:posOffset>
          </wp:positionV>
          <wp:extent cx="615950" cy="781685"/>
          <wp:effectExtent l="0" t="0" r="0" b="0"/>
          <wp:wrapNone/>
          <wp:docPr id="228" name="Picture 228"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5305425</wp:posOffset>
          </wp:positionH>
          <wp:positionV relativeFrom="paragraph">
            <wp:posOffset>263525</wp:posOffset>
          </wp:positionV>
          <wp:extent cx="786765" cy="722630"/>
          <wp:effectExtent l="0" t="0" r="0" b="1270"/>
          <wp:wrapThrough wrapText="bothSides">
            <wp:wrapPolygon edited="0">
              <wp:start x="0" y="0"/>
              <wp:lineTo x="0" y="21069"/>
              <wp:lineTo x="20920" y="21069"/>
              <wp:lineTo x="20920" y="0"/>
              <wp:lineTo x="0" y="0"/>
            </wp:wrapPolygon>
          </wp:wrapThrough>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59264" behindDoc="0" locked="0" layoutInCell="1" allowOverlap="1">
          <wp:simplePos x="0" y="0"/>
          <wp:positionH relativeFrom="column">
            <wp:posOffset>-245745</wp:posOffset>
          </wp:positionH>
          <wp:positionV relativeFrom="paragraph">
            <wp:posOffset>263525</wp:posOffset>
          </wp:positionV>
          <wp:extent cx="899795" cy="784225"/>
          <wp:effectExtent l="0" t="0" r="0" b="0"/>
          <wp:wrapNone/>
          <wp:docPr id="230" name="Picture 23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0B3B" w:rsidRPr="00F736D3" w:rsidRDefault="00130B3B" w:rsidP="00130B3B">
    <w:pPr>
      <w:pStyle w:val="Header"/>
    </w:pPr>
  </w:p>
  <w:p w:rsidR="00130B3B" w:rsidRDefault="00130B3B" w:rsidP="00130B3B"/>
  <w:p w:rsidR="001929BA" w:rsidRDefault="00CB5C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B4337FE"/>
    <w:multiLevelType w:val="hybridMultilevel"/>
    <w:tmpl w:val="85C67E52"/>
    <w:lvl w:ilvl="0" w:tplc="F5765DDA">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0EC"/>
    <w:rsid w:val="00130B3B"/>
    <w:rsid w:val="00335CD3"/>
    <w:rsid w:val="004E03BB"/>
    <w:rsid w:val="008320EC"/>
    <w:rsid w:val="009208D4"/>
    <w:rsid w:val="00CB5C8B"/>
    <w:rsid w:val="00E42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B2AF6"/>
  <w15:chartTrackingRefBased/>
  <w15:docId w15:val="{1D59B009-C5A0-4F72-ADBB-DEB0C661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208D4"/>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1 Char1 Char,Char1,Char1 Char1, Char1, Char1 Char,Glava - napis"/>
    <w:basedOn w:val="Normal"/>
    <w:link w:val="HeaderChar"/>
    <w:uiPriority w:val="99"/>
    <w:unhideWhenUsed/>
    <w:rsid w:val="009208D4"/>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9208D4"/>
    <w:rPr>
      <w:rFonts w:ascii="Calibri" w:eastAsia="Calibri" w:hAnsi="Calibri" w:cs="Times New Roman"/>
      <w:lang w:val="ro-RO"/>
    </w:rPr>
  </w:style>
  <w:style w:type="paragraph" w:styleId="Footer">
    <w:name w:val="footer"/>
    <w:basedOn w:val="Normal"/>
    <w:link w:val="FooterChar"/>
    <w:uiPriority w:val="99"/>
    <w:unhideWhenUsed/>
    <w:rsid w:val="00130B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B3B"/>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335CD3"/>
    <w:pPr>
      <w:ind w:left="720"/>
      <w:contextualSpacing/>
    </w:p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335CD3"/>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madr.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emf"/><Relationship Id="rId4" Type="http://schemas.openxmlformats.org/officeDocument/2006/relationships/image" Target="http://poartaalmajului.ro/images/img1938799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1323</Words>
  <Characters>7547</Characters>
  <Application>Microsoft Office Word</Application>
  <DocSecurity>0</DocSecurity>
  <Lines>62</Lines>
  <Paragraphs>17</Paragraphs>
  <ScaleCrop>false</ScaleCrop>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Oana Tapurica</cp:lastModifiedBy>
  <cp:revision>4</cp:revision>
  <dcterms:created xsi:type="dcterms:W3CDTF">2017-06-13T20:47:00Z</dcterms:created>
  <dcterms:modified xsi:type="dcterms:W3CDTF">2017-06-13T20:59:00Z</dcterms:modified>
</cp:coreProperties>
</file>