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A6E" w:rsidRDefault="00387A6E" w:rsidP="00C4172F">
      <w:pPr>
        <w:widowControl w:val="0"/>
        <w:jc w:val="center"/>
        <w:rPr>
          <w:b/>
          <w:sz w:val="28"/>
          <w:szCs w:val="28"/>
        </w:rPr>
      </w:pPr>
    </w:p>
    <w:p w:rsidR="00C4172F" w:rsidRPr="00C4172F" w:rsidRDefault="00C4172F" w:rsidP="00C4172F">
      <w:pPr>
        <w:widowControl w:val="0"/>
        <w:jc w:val="center"/>
        <w:rPr>
          <w:b/>
          <w:sz w:val="28"/>
          <w:szCs w:val="28"/>
        </w:rPr>
      </w:pPr>
      <w:r w:rsidRPr="00C4172F">
        <w:rPr>
          <w:b/>
          <w:sz w:val="28"/>
          <w:szCs w:val="28"/>
        </w:rPr>
        <w:t>FIȘA MĂSURII</w:t>
      </w:r>
    </w:p>
    <w:p w:rsidR="00C4172F" w:rsidRDefault="00027B2B" w:rsidP="00C4172F">
      <w:pPr>
        <w:widowControl w:val="0"/>
        <w:jc w:val="center"/>
        <w:rPr>
          <w:b/>
        </w:rPr>
      </w:pPr>
      <w:r>
        <w:rPr>
          <w:b/>
        </w:rPr>
        <w:t xml:space="preserve">Sprijin pentru </w:t>
      </w:r>
      <w:r w:rsidR="006B7D0A">
        <w:rPr>
          <w:b/>
        </w:rPr>
        <w:t>înființarea de activități neagricole</w:t>
      </w:r>
      <w:r w:rsidR="00F676D5">
        <w:rPr>
          <w:b/>
        </w:rPr>
        <w:t xml:space="preserve"> – M</w:t>
      </w:r>
      <w:r w:rsidR="006B7D0A">
        <w:rPr>
          <w:b/>
        </w:rPr>
        <w:t>3</w:t>
      </w:r>
      <w:r w:rsidR="00F676D5">
        <w:rPr>
          <w:b/>
        </w:rPr>
        <w:t>/6.</w:t>
      </w:r>
      <w:r w:rsidR="006B7D0A">
        <w:rPr>
          <w:b/>
        </w:rPr>
        <w:t>2</w:t>
      </w:r>
      <w:r>
        <w:rPr>
          <w:b/>
        </w:rPr>
        <w:t>. / 2</w:t>
      </w:r>
      <w:r w:rsidR="00F676D5">
        <w:rPr>
          <w:b/>
        </w:rPr>
        <w:t>A</w:t>
      </w:r>
    </w:p>
    <w:p w:rsidR="00387A6E" w:rsidRPr="008332BF" w:rsidRDefault="00387A6E" w:rsidP="00C4172F">
      <w:pPr>
        <w:widowControl w:val="0"/>
        <w:jc w:val="center"/>
        <w:rPr>
          <w:b/>
        </w:rPr>
      </w:pPr>
    </w:p>
    <w:p w:rsidR="00C4172F" w:rsidRDefault="00C4172F" w:rsidP="00C4172F">
      <w:pPr>
        <w:widowControl w:val="0"/>
        <w:rPr>
          <w:b/>
        </w:rPr>
      </w:pPr>
    </w:p>
    <w:p w:rsidR="006B7D0A" w:rsidRPr="004A6B03" w:rsidRDefault="006B7D0A" w:rsidP="006B7D0A">
      <w:pPr>
        <w:widowControl w:val="0"/>
        <w:rPr>
          <w:b/>
        </w:rPr>
      </w:pPr>
      <w:r w:rsidRPr="004A6B03">
        <w:rPr>
          <w:b/>
        </w:rPr>
        <w:t xml:space="preserve">Tipul măsurii: </w:t>
      </w:r>
      <w:r w:rsidRPr="004A6B03">
        <w:rPr>
          <w:b/>
        </w:rPr>
        <w:sym w:font="Wingdings" w:char="F0A8"/>
      </w:r>
      <w:r w:rsidRPr="004A6B03">
        <w:rPr>
          <w:b/>
        </w:rPr>
        <w:t>INVESTIȚII</w:t>
      </w:r>
    </w:p>
    <w:p w:rsidR="006B7D0A" w:rsidRPr="004A6B03" w:rsidRDefault="006B7D0A" w:rsidP="006B7D0A">
      <w:pPr>
        <w:widowControl w:val="0"/>
        <w:rPr>
          <w:b/>
        </w:rPr>
      </w:pPr>
      <w:r w:rsidRPr="004A6B03">
        <w:rPr>
          <w:b/>
        </w:rPr>
        <w:t xml:space="preserve">                       </w:t>
      </w:r>
      <w:r w:rsidRPr="004A6B03">
        <w:rPr>
          <w:b/>
        </w:rPr>
        <w:sym w:font="Wingdings" w:char="F0A8"/>
      </w:r>
      <w:r w:rsidRPr="004A6B03">
        <w:rPr>
          <w:b/>
        </w:rPr>
        <w:t xml:space="preserve"> SERVICII</w:t>
      </w:r>
    </w:p>
    <w:p w:rsidR="006B7D0A" w:rsidRPr="004A6B03" w:rsidRDefault="006B7D0A" w:rsidP="006B7D0A">
      <w:pPr>
        <w:widowControl w:val="0"/>
        <w:rPr>
          <w:b/>
        </w:rPr>
      </w:pPr>
      <w:r w:rsidRPr="004A6B03">
        <w:rPr>
          <w:b/>
        </w:rPr>
        <w:t xml:space="preserve">                       </w:t>
      </w:r>
      <w:r w:rsidRPr="004A6B03">
        <w:rPr>
          <w:b/>
        </w:rPr>
        <w:sym w:font="Wingdings" w:char="F0FE"/>
      </w:r>
      <w:r w:rsidRPr="004A6B03">
        <w:rPr>
          <w:b/>
        </w:rPr>
        <w:t xml:space="preserve"> SPRIJIN FORFETAR</w:t>
      </w:r>
    </w:p>
    <w:p w:rsidR="006B7D0A" w:rsidRPr="004A6B03" w:rsidRDefault="006B7D0A" w:rsidP="006B7D0A">
      <w:pPr>
        <w:widowControl w:val="0"/>
        <w:rPr>
          <w:b/>
        </w:rPr>
      </w:pPr>
    </w:p>
    <w:p w:rsidR="006B7D0A" w:rsidRPr="004A6B03" w:rsidRDefault="006B7D0A" w:rsidP="006B7D0A">
      <w:pPr>
        <w:pStyle w:val="ListParagraph"/>
        <w:widowControl w:val="0"/>
        <w:numPr>
          <w:ilvl w:val="0"/>
          <w:numId w:val="26"/>
        </w:numPr>
        <w:rPr>
          <w:b/>
        </w:rPr>
      </w:pPr>
      <w:r w:rsidRPr="004A6B03">
        <w:rPr>
          <w:b/>
        </w:rPr>
        <w:t>Descrierea generală a măsurii, inclusiv a logicii de intervenție a acesteia și a contribuției la prioritățile strategiei, la domeniile de intervenție, la obiectivele transversale și a complementarității cu alte măsuri din SDL</w:t>
      </w:r>
    </w:p>
    <w:p w:rsidR="006B7D0A" w:rsidRPr="004A6B03" w:rsidRDefault="006B7D0A" w:rsidP="006B7D0A">
      <w:pPr>
        <w:widowControl w:val="0"/>
        <w:rPr>
          <w:b/>
          <w:highlight w:val="yellow"/>
        </w:rPr>
      </w:pPr>
    </w:p>
    <w:p w:rsidR="006B7D0A" w:rsidRPr="004A6B03" w:rsidRDefault="006B7D0A" w:rsidP="006B7D0A">
      <w:pPr>
        <w:ind w:firstLine="709"/>
        <w:jc w:val="both"/>
        <w:rPr>
          <w:spacing w:val="-4"/>
        </w:rPr>
      </w:pPr>
      <w:r w:rsidRPr="004A6B03">
        <w:rPr>
          <w:spacing w:val="-4"/>
          <w:szCs w:val="24"/>
        </w:rPr>
        <w:t xml:space="preserve">Analiza SWOT întreprinsă la nivelul teritoriului a relevat </w:t>
      </w:r>
      <w:r w:rsidRPr="004A6B03">
        <w:rPr>
          <w:spacing w:val="-4"/>
        </w:rPr>
        <w:t>absența unor sectoare economice generatoare de valoare adăugată (construcții, producție, TIC, servicii pentru populația din mediul rural); absența locurilor de muncă la nivel local, datorită rentabilității scăzute a afacerilor locale și a preponderenței formelor de afaceri individuale (PFA, II, IF); dezvoltarea insuficientă a sectorului serviciilor, investițiile în sectorul terțiar putând contribui la creșterea calității locuitorilor, motivarea tinerilor să nu părăsească spațiul rural, creare de locuri de muncă;  insuficienta promovare a potențialului turistic al zonei, în pofida multiplelor elemente de atracție și a multiplelor forme de turism ce pot fi practicate la nivelul microregiunii; existența unui grad de utilizare netă a locurilor de cazare foarte scăzut, în ciuda numărului ridicat de facilități de cazare și a potențialului turistic, natural, istoric, religios și de tratament de care dispune microregiunea; existența unui număr ridicat de persoane angrenate în agricultura de subzistență sau în alte categorii de activități neremunerate, datorită lipsei locurilor de muncă sau a unui context favorabil pentru inițierea propriilor afaceri; existența unei rate de ocupare a populației foarte scăzute, comparativ cu media la nivel național, fapt ce denotă implicarea populației apte de muncă în activități neremunerate sau în agricultura de subzistență; absența factorilor stimulatori de atragere și menținere a tinerilor în cadrul microregiunii.</w:t>
      </w:r>
    </w:p>
    <w:p w:rsidR="006B7D0A" w:rsidRPr="004A6B03" w:rsidRDefault="006B7D0A" w:rsidP="006B7D0A">
      <w:pPr>
        <w:ind w:firstLine="709"/>
        <w:jc w:val="both"/>
        <w:rPr>
          <w:spacing w:val="-4"/>
        </w:rPr>
      </w:pPr>
      <w:r w:rsidRPr="004A6B03">
        <w:rPr>
          <w:spacing w:val="-4"/>
        </w:rPr>
        <w:t xml:space="preserve">Soluția tuturor acestor puncte slabe constă în stimularea mediului de afaceri din cadrul microregiunii </w:t>
      </w:r>
      <w:r w:rsidRPr="004A6B03">
        <w:rPr>
          <w:i/>
          <w:iCs/>
          <w:spacing w:val="-4"/>
        </w:rPr>
        <w:t>Poarta Almăjului</w:t>
      </w:r>
      <w:r w:rsidRPr="004A6B03">
        <w:rPr>
          <w:spacing w:val="-4"/>
        </w:rPr>
        <w:t xml:space="preserve">, contribuind astfel la </w:t>
      </w:r>
      <w:proofErr w:type="spellStart"/>
      <w:r w:rsidRPr="004A6B03">
        <w:rPr>
          <w:spacing w:val="-4"/>
        </w:rPr>
        <w:t>creşterea</w:t>
      </w:r>
      <w:proofErr w:type="spellEnd"/>
      <w:r w:rsidRPr="004A6B03">
        <w:rPr>
          <w:spacing w:val="-4"/>
        </w:rPr>
        <w:t xml:space="preserve"> numărului de </w:t>
      </w:r>
      <w:proofErr w:type="spellStart"/>
      <w:r w:rsidRPr="004A6B03">
        <w:rPr>
          <w:spacing w:val="-4"/>
        </w:rPr>
        <w:t>activităţi</w:t>
      </w:r>
      <w:proofErr w:type="spellEnd"/>
      <w:r w:rsidRPr="004A6B03">
        <w:rPr>
          <w:spacing w:val="-4"/>
        </w:rPr>
        <w:t xml:space="preserve"> non-agricole </w:t>
      </w:r>
      <w:proofErr w:type="spellStart"/>
      <w:r w:rsidRPr="004A6B03">
        <w:rPr>
          <w:spacing w:val="-4"/>
        </w:rPr>
        <w:t>desfăşurate</w:t>
      </w:r>
      <w:proofErr w:type="spellEnd"/>
      <w:r w:rsidRPr="004A6B03">
        <w:rPr>
          <w:spacing w:val="-4"/>
        </w:rPr>
        <w:t xml:space="preserve"> la nivel local, prin înființarea de micro-întreprinderi performante care să sporească capitalul antreprenorial al regiunii și să genereze inovare la nivel teritorial, conducând în egală măsură la crearea de locuri de muncă, </w:t>
      </w:r>
      <w:proofErr w:type="spellStart"/>
      <w:r w:rsidRPr="004A6B03">
        <w:rPr>
          <w:spacing w:val="-4"/>
        </w:rPr>
        <w:t>creşterea</w:t>
      </w:r>
      <w:proofErr w:type="spellEnd"/>
      <w:r w:rsidRPr="004A6B03">
        <w:rPr>
          <w:spacing w:val="-4"/>
        </w:rPr>
        <w:t xml:space="preserve"> veniturilor </w:t>
      </w:r>
      <w:proofErr w:type="spellStart"/>
      <w:r w:rsidRPr="004A6B03">
        <w:rPr>
          <w:spacing w:val="-4"/>
        </w:rPr>
        <w:t>populaţiei</w:t>
      </w:r>
      <w:proofErr w:type="spellEnd"/>
      <w:r w:rsidRPr="004A6B03">
        <w:rPr>
          <w:spacing w:val="-4"/>
        </w:rPr>
        <w:t xml:space="preserve"> rurale și reducerea diferențelor dintre mediul rural </w:t>
      </w:r>
      <w:proofErr w:type="spellStart"/>
      <w:r w:rsidRPr="004A6B03">
        <w:rPr>
          <w:spacing w:val="-4"/>
        </w:rPr>
        <w:t>şi</w:t>
      </w:r>
      <w:proofErr w:type="spellEnd"/>
      <w:r w:rsidRPr="004A6B03">
        <w:rPr>
          <w:spacing w:val="-4"/>
        </w:rPr>
        <w:t xml:space="preserve"> urban, </w:t>
      </w:r>
      <w:proofErr w:type="spellStart"/>
      <w:r w:rsidRPr="004A6B03">
        <w:rPr>
          <w:spacing w:val="-4"/>
        </w:rPr>
        <w:t>acordându-se</w:t>
      </w:r>
      <w:proofErr w:type="spellEnd"/>
      <w:r w:rsidRPr="004A6B03">
        <w:rPr>
          <w:spacing w:val="-4"/>
        </w:rPr>
        <w:t xml:space="preserve"> prioritate sectoarelor relevante la nivelul microregiunii (turism și prelucrarea lemnului).</w:t>
      </w:r>
    </w:p>
    <w:p w:rsidR="006B7D0A" w:rsidRPr="004A6B03" w:rsidRDefault="006B7D0A" w:rsidP="006B7D0A">
      <w:pPr>
        <w:ind w:firstLine="709"/>
        <w:jc w:val="both"/>
        <w:rPr>
          <w:spacing w:val="-4"/>
          <w:szCs w:val="24"/>
        </w:rPr>
      </w:pPr>
      <w:r w:rsidRPr="004A6B03">
        <w:rPr>
          <w:spacing w:val="-4"/>
          <w:szCs w:val="24"/>
        </w:rPr>
        <w:t xml:space="preserve">Includerea măsurii în cadrul SDL este justificată prin faptul că crearea de microîntreprinderi constituie singura alternativă viabilă de generare de locuri de muncă în spațiul rural, în special în comunitățile izolate și în cele cu grad de sărăcie ridicat. Dat fiind că relieful este foarte fragmentat, iar puterea financiară a locuitorilor foarte scăzută, aceștia nu dispun încă de resursele necesare angrenării în demersuri antreprenoriale de mari dimensiuni, </w:t>
      </w:r>
      <w:r w:rsidRPr="004A6B03">
        <w:rPr>
          <w:spacing w:val="-4"/>
          <w:szCs w:val="24"/>
        </w:rPr>
        <w:lastRenderedPageBreak/>
        <w:t>sau care necesită investiții semnificative, ci mai degrabă au nevoie de un sprijin financiare care să îi ajută să pornească o afacere în mediul rural și să dobândească perspectiva dezvoltării pe parcursul câtorva ani.</w:t>
      </w:r>
    </w:p>
    <w:p w:rsidR="006B7D0A" w:rsidRPr="004A6B03" w:rsidRDefault="006B7D0A" w:rsidP="006B7D0A">
      <w:pPr>
        <w:ind w:firstLine="709"/>
        <w:jc w:val="both"/>
        <w:rPr>
          <w:spacing w:val="-4"/>
          <w:szCs w:val="24"/>
        </w:rPr>
      </w:pPr>
      <w:r w:rsidRPr="004A6B03">
        <w:rPr>
          <w:spacing w:val="-4"/>
          <w:szCs w:val="24"/>
        </w:rPr>
        <w:t xml:space="preserve">Având în vedere faptul că la nivel național </w:t>
      </w:r>
      <w:r w:rsidRPr="004A6B03">
        <w:rPr>
          <w:b/>
          <w:bCs/>
          <w:spacing w:val="-4"/>
          <w:szCs w:val="24"/>
        </w:rPr>
        <w:t>(a)</w:t>
      </w:r>
      <w:r w:rsidRPr="004A6B03">
        <w:rPr>
          <w:spacing w:val="-4"/>
          <w:szCs w:val="24"/>
        </w:rPr>
        <w:t xml:space="preserve"> se acordă punctaj pentru principiul diversificării activității agricole a fermelor existente către activități neagricole, iar la nivelul teritoriului numărul fermelor existente în prezent este foarte scăzut </w:t>
      </w:r>
      <w:r w:rsidRPr="004A6B03">
        <w:rPr>
          <w:b/>
          <w:bCs/>
          <w:spacing w:val="-4"/>
          <w:szCs w:val="24"/>
        </w:rPr>
        <w:t>(b)</w:t>
      </w:r>
      <w:r w:rsidRPr="004A6B03">
        <w:rPr>
          <w:spacing w:val="-4"/>
          <w:szCs w:val="24"/>
        </w:rPr>
        <w:t xml:space="preserve"> sectorul prelucrării lemnului nu constituie un sector prioritar, iar la nivelul microregiunii concentrează mai mult de jumătate din activitățile economice non-agricole și </w:t>
      </w:r>
      <w:r w:rsidRPr="004A6B03">
        <w:rPr>
          <w:b/>
          <w:bCs/>
          <w:spacing w:val="-4"/>
          <w:szCs w:val="24"/>
        </w:rPr>
        <w:t xml:space="preserve">(c) </w:t>
      </w:r>
      <w:r w:rsidRPr="004A6B03">
        <w:rPr>
          <w:spacing w:val="-4"/>
          <w:szCs w:val="24"/>
        </w:rPr>
        <w:t>gradul de sărăcie al localităților din care provin beneficiarii nu este considerat criteriu relevant, potențialii beneficiari existenți la nivelul microregiunii sunt dezavantajați în cadrul competiției naționale, constatându-se faptul că accesul la finanțare al potențialilor beneficiari din cadrul microregiunii este limitat, în ciuda faptului că unul dintre scopurile principale ale măsurii este acela de a atenua disparitățile de dezvoltare dintre diferite localități/regiuni.</w:t>
      </w:r>
    </w:p>
    <w:p w:rsidR="006B7D0A" w:rsidRPr="004A6B03" w:rsidRDefault="006B7D0A" w:rsidP="006B7D0A">
      <w:pPr>
        <w:ind w:firstLine="709"/>
        <w:jc w:val="both"/>
        <w:rPr>
          <w:spacing w:val="-4"/>
          <w:szCs w:val="24"/>
        </w:rPr>
      </w:pPr>
      <w:r w:rsidRPr="004A6B03">
        <w:rPr>
          <w:spacing w:val="-4"/>
          <w:szCs w:val="24"/>
        </w:rPr>
        <w:t>Măsura vizează, printre altele, acordarea de finanțare în baza unor criterii de selecție locală, care să garanteze accesul la finanțare cu prioritate pentru microîntreprinderile care operează în sectoarele relevante pe plan local (prelucrarea lemnului, turism, TIC) și pentru solicitanții care optează pentru astfel de inițiative în cadrul unor localități sărace, cu IDUL mai mic de 55.</w:t>
      </w:r>
    </w:p>
    <w:p w:rsidR="006B7D0A" w:rsidRPr="004A6B03" w:rsidRDefault="006B7D0A" w:rsidP="006B7D0A">
      <w:pPr>
        <w:ind w:firstLine="709"/>
        <w:jc w:val="both"/>
        <w:rPr>
          <w:sz w:val="10"/>
          <w:szCs w:val="10"/>
          <w:highlight w:val="yellow"/>
        </w:rPr>
      </w:pPr>
    </w:p>
    <w:p w:rsidR="006B7D0A" w:rsidRPr="004A6B03" w:rsidRDefault="006B7D0A" w:rsidP="006B7D0A">
      <w:pPr>
        <w:widowControl w:val="0"/>
        <w:rPr>
          <w:b/>
          <w:bCs/>
        </w:rPr>
      </w:pPr>
      <w:r w:rsidRPr="004A6B03">
        <w:rPr>
          <w:b/>
          <w:bCs/>
        </w:rPr>
        <w:t>Obiective de dezvoltare rurală cf. Reg.(UE) 1305/2013, art. 4:</w:t>
      </w:r>
    </w:p>
    <w:p w:rsidR="006B7D0A" w:rsidRPr="004A6B03" w:rsidRDefault="006B7D0A" w:rsidP="006B7D0A">
      <w:pPr>
        <w:widowControl w:val="0"/>
        <w:rPr>
          <w:b/>
          <w:bCs/>
          <w:sz w:val="10"/>
          <w:szCs w:val="10"/>
        </w:rPr>
      </w:pPr>
    </w:p>
    <w:p w:rsidR="006B7D0A" w:rsidRPr="004A6B03" w:rsidRDefault="006B7D0A" w:rsidP="006B7D0A">
      <w:pPr>
        <w:pStyle w:val="ListParagraph"/>
        <w:widowControl w:val="0"/>
        <w:numPr>
          <w:ilvl w:val="0"/>
          <w:numId w:val="3"/>
        </w:numPr>
        <w:ind w:left="709" w:hanging="357"/>
        <w:rPr>
          <w:spacing w:val="-4"/>
        </w:rPr>
      </w:pPr>
      <w:r w:rsidRPr="004A6B03">
        <w:rPr>
          <w:spacing w:val="-4"/>
        </w:rPr>
        <w:t xml:space="preserve">obținerea unei dezvoltări teritoriale echilibrate a economiilor și comunităților locale, inclusiv crearea și menținerea de noi locuri de muncă. </w:t>
      </w:r>
    </w:p>
    <w:p w:rsidR="006B7D0A" w:rsidRPr="004A6B03" w:rsidRDefault="006B7D0A" w:rsidP="006B7D0A">
      <w:pPr>
        <w:pStyle w:val="ListParagraph"/>
        <w:widowControl w:val="0"/>
        <w:rPr>
          <w:spacing w:val="-4"/>
          <w:sz w:val="10"/>
          <w:szCs w:val="10"/>
        </w:rPr>
      </w:pPr>
    </w:p>
    <w:p w:rsidR="006B7D0A" w:rsidRPr="004A6B03" w:rsidRDefault="006B7D0A" w:rsidP="006B7D0A">
      <w:pPr>
        <w:widowControl w:val="0"/>
        <w:rPr>
          <w:b/>
          <w:bCs/>
          <w:spacing w:val="-4"/>
        </w:rPr>
      </w:pPr>
      <w:r w:rsidRPr="004A6B03">
        <w:rPr>
          <w:b/>
          <w:bCs/>
          <w:spacing w:val="-4"/>
        </w:rPr>
        <w:t>Obiective specifice ale măsurii:</w:t>
      </w:r>
    </w:p>
    <w:p w:rsidR="006B7D0A" w:rsidRPr="004A6B03" w:rsidRDefault="006B7D0A" w:rsidP="006B7D0A">
      <w:pPr>
        <w:widowControl w:val="0"/>
        <w:rPr>
          <w:b/>
          <w:bCs/>
          <w:spacing w:val="-4"/>
          <w:sz w:val="10"/>
          <w:szCs w:val="10"/>
        </w:rPr>
      </w:pPr>
    </w:p>
    <w:p w:rsidR="006B7D0A" w:rsidRPr="004A6B03" w:rsidRDefault="006B7D0A" w:rsidP="006B7D0A">
      <w:pPr>
        <w:pStyle w:val="ListParagraph"/>
        <w:widowControl w:val="0"/>
        <w:numPr>
          <w:ilvl w:val="0"/>
          <w:numId w:val="3"/>
        </w:numPr>
        <w:ind w:left="709" w:hanging="357"/>
        <w:rPr>
          <w:spacing w:val="-4"/>
        </w:rPr>
      </w:pPr>
      <w:r w:rsidRPr="004A6B03">
        <w:rPr>
          <w:spacing w:val="-4"/>
        </w:rPr>
        <w:t>stimularea mediului de afaceri din spațiul rural la nivelul microregiunii;</w:t>
      </w:r>
    </w:p>
    <w:p w:rsidR="006B7D0A" w:rsidRPr="004A6B03" w:rsidRDefault="006B7D0A" w:rsidP="006B7D0A">
      <w:pPr>
        <w:pStyle w:val="ListParagraph"/>
        <w:widowControl w:val="0"/>
        <w:numPr>
          <w:ilvl w:val="0"/>
          <w:numId w:val="3"/>
        </w:numPr>
        <w:ind w:left="709" w:hanging="357"/>
        <w:rPr>
          <w:spacing w:val="-4"/>
        </w:rPr>
      </w:pPr>
      <w:r w:rsidRPr="004A6B03">
        <w:rPr>
          <w:spacing w:val="-4"/>
        </w:rPr>
        <w:t>diversificarea economiei rurale prin creșterea numărului de micro-întreprinderi și întreprinderi mici în sectorul non-agricol;</w:t>
      </w:r>
    </w:p>
    <w:p w:rsidR="006B7D0A" w:rsidRPr="004A6B03" w:rsidRDefault="006B7D0A" w:rsidP="006B7D0A">
      <w:pPr>
        <w:pStyle w:val="ListParagraph"/>
        <w:widowControl w:val="0"/>
        <w:numPr>
          <w:ilvl w:val="0"/>
          <w:numId w:val="3"/>
        </w:numPr>
        <w:ind w:left="709" w:hanging="357"/>
        <w:rPr>
          <w:spacing w:val="-4"/>
        </w:rPr>
      </w:pPr>
      <w:r w:rsidRPr="004A6B03">
        <w:rPr>
          <w:spacing w:val="-4"/>
        </w:rPr>
        <w:t>dezvoltarea serviciilor pentru populația rurală la nivelul microregiunii;</w:t>
      </w:r>
    </w:p>
    <w:p w:rsidR="006B7D0A" w:rsidRPr="004A6B03" w:rsidRDefault="006B7D0A" w:rsidP="006B7D0A">
      <w:pPr>
        <w:pStyle w:val="ListParagraph"/>
        <w:widowControl w:val="0"/>
        <w:numPr>
          <w:ilvl w:val="0"/>
          <w:numId w:val="3"/>
        </w:numPr>
        <w:ind w:left="709" w:hanging="357"/>
        <w:rPr>
          <w:spacing w:val="-4"/>
        </w:rPr>
      </w:pPr>
      <w:r w:rsidRPr="004A6B03">
        <w:rPr>
          <w:spacing w:val="-4"/>
        </w:rPr>
        <w:t>crearea de noi locuri de muncă;</w:t>
      </w:r>
    </w:p>
    <w:p w:rsidR="006B7D0A" w:rsidRPr="004A6B03" w:rsidRDefault="006B7D0A" w:rsidP="006B7D0A">
      <w:pPr>
        <w:pStyle w:val="ListParagraph"/>
        <w:widowControl w:val="0"/>
        <w:numPr>
          <w:ilvl w:val="0"/>
          <w:numId w:val="3"/>
        </w:numPr>
        <w:ind w:left="709" w:hanging="357"/>
        <w:rPr>
          <w:spacing w:val="-4"/>
        </w:rPr>
      </w:pPr>
      <w:r w:rsidRPr="004A6B03">
        <w:rPr>
          <w:spacing w:val="-4"/>
        </w:rPr>
        <w:t>încurajarea sectoarelor de activitate relevante la nivelul microregiunii.</w:t>
      </w:r>
    </w:p>
    <w:p w:rsidR="006B7D0A" w:rsidRPr="004A6B03" w:rsidRDefault="006B7D0A" w:rsidP="006B7D0A">
      <w:pPr>
        <w:pStyle w:val="ListParagraph"/>
        <w:widowControl w:val="0"/>
        <w:rPr>
          <w:sz w:val="10"/>
          <w:szCs w:val="10"/>
          <w:highlight w:val="yellow"/>
        </w:rPr>
      </w:pPr>
    </w:p>
    <w:p w:rsidR="006B7D0A" w:rsidRPr="004A6B03" w:rsidRDefault="006B7D0A" w:rsidP="006B7D0A">
      <w:pPr>
        <w:widowControl w:val="0"/>
        <w:rPr>
          <w:b/>
          <w:bCs/>
        </w:rPr>
      </w:pPr>
      <w:r w:rsidRPr="004A6B03">
        <w:rPr>
          <w:b/>
          <w:bCs/>
        </w:rPr>
        <w:t>Măsura contribuie la prioritatea / prioritățile prevăzute la art. 5, Reg.(UE) 1305/2013:</w:t>
      </w:r>
    </w:p>
    <w:p w:rsidR="006B7D0A" w:rsidRPr="004A6B03" w:rsidRDefault="006B7D0A" w:rsidP="006B7D0A">
      <w:pPr>
        <w:widowControl w:val="0"/>
        <w:rPr>
          <w:b/>
          <w:bCs/>
          <w:sz w:val="10"/>
          <w:szCs w:val="10"/>
        </w:rPr>
      </w:pPr>
    </w:p>
    <w:p w:rsidR="006B7D0A" w:rsidRPr="004A6B03" w:rsidRDefault="006B7D0A" w:rsidP="006B7D0A">
      <w:pPr>
        <w:widowControl w:val="0"/>
        <w:contextualSpacing/>
        <w:jc w:val="both"/>
      </w:pPr>
      <w:r w:rsidRPr="004A6B03">
        <w:rPr>
          <w:b/>
          <w:bCs/>
        </w:rPr>
        <w:t xml:space="preserve">P6 - </w:t>
      </w:r>
      <w:r w:rsidRPr="004A6B03">
        <w:t>Promovarea incluziunii sociale, a reducerii sărăciei și a dezvoltării economice în zonele rurale</w:t>
      </w:r>
    </w:p>
    <w:p w:rsidR="006B7D0A" w:rsidRPr="004A6B03" w:rsidRDefault="006B7D0A" w:rsidP="006B7D0A">
      <w:pPr>
        <w:widowControl w:val="0"/>
        <w:contextualSpacing/>
        <w:jc w:val="both"/>
        <w:rPr>
          <w:b/>
          <w:bCs/>
          <w:sz w:val="10"/>
          <w:szCs w:val="10"/>
          <w:highlight w:val="yellow"/>
        </w:rPr>
      </w:pPr>
    </w:p>
    <w:p w:rsidR="006B7D0A" w:rsidRPr="004A6B03" w:rsidRDefault="006B7D0A" w:rsidP="006B7D0A">
      <w:pPr>
        <w:widowControl w:val="0"/>
        <w:rPr>
          <w:sz w:val="10"/>
          <w:szCs w:val="10"/>
          <w:highlight w:val="yellow"/>
        </w:rPr>
      </w:pPr>
    </w:p>
    <w:p w:rsidR="006B7D0A" w:rsidRPr="004A6B03" w:rsidRDefault="006B7D0A" w:rsidP="006B7D0A">
      <w:pPr>
        <w:widowControl w:val="0"/>
      </w:pPr>
      <w:r w:rsidRPr="004A6B03">
        <w:t xml:space="preserve">Măsura corespunde obiectivelor </w:t>
      </w:r>
      <w:r w:rsidRPr="004A6B03">
        <w:rPr>
          <w:b/>
          <w:bCs/>
        </w:rPr>
        <w:t>art. 19</w:t>
      </w:r>
      <w:r w:rsidRPr="004A6B03">
        <w:t xml:space="preserve"> din Reg.(UE) 1305/2013</w:t>
      </w:r>
    </w:p>
    <w:p w:rsidR="006B7D0A" w:rsidRPr="004A6B03" w:rsidRDefault="006B7D0A" w:rsidP="006B7D0A">
      <w:pPr>
        <w:widowControl w:val="0"/>
        <w:rPr>
          <w:sz w:val="10"/>
          <w:szCs w:val="10"/>
          <w:highlight w:val="yellow"/>
        </w:rPr>
      </w:pPr>
    </w:p>
    <w:p w:rsidR="006B7D0A" w:rsidRPr="004A6B03" w:rsidRDefault="006B7D0A" w:rsidP="006B7D0A">
      <w:pPr>
        <w:widowControl w:val="0"/>
        <w:jc w:val="both"/>
        <w:rPr>
          <w:b/>
          <w:bCs/>
        </w:rPr>
      </w:pPr>
      <w:r w:rsidRPr="004A6B03">
        <w:t xml:space="preserve">Măsura contribuie la Domeniile de intervenție </w:t>
      </w:r>
      <w:r w:rsidRPr="004A6B03">
        <w:rPr>
          <w:b/>
          <w:bCs/>
        </w:rPr>
        <w:t xml:space="preserve">6A - </w:t>
      </w:r>
      <w:r w:rsidRPr="004A6B03">
        <w:t xml:space="preserve">Facilitarea diversificării, a înființării și a dezvoltării de întreprinderi mici, precum și crearea de locuri de muncă </w:t>
      </w:r>
      <w:r w:rsidRPr="004A6B03">
        <w:rPr>
          <w:b/>
          <w:bCs/>
        </w:rPr>
        <w:t>– Art. 5 Reg.(UE) 1305/2013</w:t>
      </w:r>
    </w:p>
    <w:p w:rsidR="006B7D0A" w:rsidRPr="004A6B03" w:rsidRDefault="006B7D0A" w:rsidP="006B7D0A">
      <w:pPr>
        <w:widowControl w:val="0"/>
        <w:rPr>
          <w:sz w:val="10"/>
          <w:szCs w:val="10"/>
          <w:highlight w:val="yellow"/>
        </w:rPr>
      </w:pPr>
    </w:p>
    <w:p w:rsidR="006B7D0A" w:rsidRPr="004A6B03" w:rsidRDefault="006B7D0A" w:rsidP="006B7D0A">
      <w:pPr>
        <w:widowControl w:val="0"/>
        <w:rPr>
          <w:b/>
          <w:bCs/>
        </w:rPr>
      </w:pPr>
      <w:r w:rsidRPr="004A6B03">
        <w:rPr>
          <w:b/>
          <w:bCs/>
        </w:rPr>
        <w:t>Măsura contribuie la obiectivele transversale ale Reg.(UE) 1305/2013:</w:t>
      </w:r>
    </w:p>
    <w:p w:rsidR="006B7D0A" w:rsidRPr="004A6B03" w:rsidRDefault="006B7D0A" w:rsidP="006B7D0A">
      <w:pPr>
        <w:pStyle w:val="ListParagraph"/>
        <w:widowControl w:val="0"/>
        <w:numPr>
          <w:ilvl w:val="0"/>
          <w:numId w:val="4"/>
        </w:numPr>
        <w:ind w:left="714" w:hanging="357"/>
      </w:pPr>
      <w:r w:rsidRPr="004A6B03">
        <w:rPr>
          <w:b/>
          <w:bCs/>
        </w:rPr>
        <w:t>mediu și climă:</w:t>
      </w:r>
      <w:r w:rsidRPr="004A6B03">
        <w:t xml:space="preserve"> Măsura contribuie la obiectivele transversale privind mediul și clima în special prin prisma faptului că activitățile de agroturism sprijinite vor viza </w:t>
      </w:r>
      <w:r w:rsidRPr="004A6B03">
        <w:lastRenderedPageBreak/>
        <w:t xml:space="preserve">practicarea unui turism responsabil care să evite degradarea zonelor naturale sensibile și, mai mult decât atât, promovarea acestora, contribuind inclusiv la promovarea biodiversității și generarea de venituri pentru locuitorii mediului rural; de asemenea, activitățile productive sprijinite vor încuraja achiziția de echipamente cu consumuri energetice reduse și cu performanțe în domeniul reducerii consumului de resurse și controlului poluării. </w:t>
      </w:r>
    </w:p>
    <w:p w:rsidR="006B7D0A" w:rsidRPr="004A6B03" w:rsidRDefault="006B7D0A" w:rsidP="006B7D0A">
      <w:pPr>
        <w:pStyle w:val="ListParagraph"/>
        <w:widowControl w:val="0"/>
        <w:numPr>
          <w:ilvl w:val="0"/>
          <w:numId w:val="4"/>
        </w:numPr>
        <w:ind w:left="714" w:hanging="357"/>
        <w:rPr>
          <w:spacing w:val="-4"/>
        </w:rPr>
      </w:pPr>
      <w:r w:rsidRPr="004A6B03">
        <w:rPr>
          <w:b/>
          <w:bCs/>
          <w:spacing w:val="-4"/>
          <w:szCs w:val="24"/>
        </w:rPr>
        <w:t>inovare:</w:t>
      </w:r>
      <w:r w:rsidRPr="004A6B03">
        <w:rPr>
          <w:spacing w:val="-4"/>
          <w:szCs w:val="24"/>
        </w:rPr>
        <w:t xml:space="preserve"> sprijinul acordat va contribui la diversificarea </w:t>
      </w:r>
      <w:proofErr w:type="spellStart"/>
      <w:r w:rsidRPr="004A6B03">
        <w:rPr>
          <w:spacing w:val="-4"/>
          <w:szCs w:val="24"/>
        </w:rPr>
        <w:t>activităţilor</w:t>
      </w:r>
      <w:proofErr w:type="spellEnd"/>
      <w:r w:rsidRPr="004A6B03">
        <w:rPr>
          <w:spacing w:val="-4"/>
          <w:szCs w:val="24"/>
        </w:rPr>
        <w:t xml:space="preserve"> economice în zonele rurale și va deschide noi </w:t>
      </w:r>
      <w:proofErr w:type="spellStart"/>
      <w:r w:rsidRPr="004A6B03">
        <w:rPr>
          <w:spacing w:val="-4"/>
          <w:szCs w:val="24"/>
        </w:rPr>
        <w:t>oportunităţi</w:t>
      </w:r>
      <w:proofErr w:type="spellEnd"/>
      <w:r w:rsidRPr="004A6B03">
        <w:rPr>
          <w:spacing w:val="-4"/>
          <w:szCs w:val="24"/>
        </w:rPr>
        <w:t xml:space="preserve"> </w:t>
      </w:r>
      <w:proofErr w:type="spellStart"/>
      <w:r w:rsidRPr="004A6B03">
        <w:rPr>
          <w:spacing w:val="-4"/>
          <w:szCs w:val="24"/>
        </w:rPr>
        <w:t>şi</w:t>
      </w:r>
      <w:proofErr w:type="spellEnd"/>
      <w:r w:rsidRPr="004A6B03">
        <w:rPr>
          <w:spacing w:val="-4"/>
          <w:szCs w:val="24"/>
        </w:rPr>
        <w:t xml:space="preserve"> </w:t>
      </w:r>
      <w:proofErr w:type="spellStart"/>
      <w:r w:rsidRPr="004A6B03">
        <w:rPr>
          <w:spacing w:val="-4"/>
          <w:szCs w:val="24"/>
        </w:rPr>
        <w:t>posibilităţi</w:t>
      </w:r>
      <w:proofErr w:type="spellEnd"/>
      <w:r w:rsidRPr="004A6B03">
        <w:rPr>
          <w:spacing w:val="-4"/>
          <w:szCs w:val="24"/>
        </w:rPr>
        <w:t xml:space="preserve"> pentru adoptarea de metode noi și utilizarea de tehnologii inovatoare, sporind astfel atractivitatea satelor </w:t>
      </w:r>
      <w:proofErr w:type="spellStart"/>
      <w:r w:rsidRPr="004A6B03">
        <w:rPr>
          <w:spacing w:val="-4"/>
          <w:szCs w:val="24"/>
        </w:rPr>
        <w:t>româneşti</w:t>
      </w:r>
      <w:proofErr w:type="spellEnd"/>
      <w:r w:rsidRPr="004A6B03">
        <w:rPr>
          <w:spacing w:val="-4"/>
          <w:szCs w:val="24"/>
        </w:rPr>
        <w:t xml:space="preserve">. Un accent deosebit va fi acordat sectorului TIC, care este privit ca o variantă inovativă de creștere a capacității de comunicare </w:t>
      </w:r>
      <w:proofErr w:type="spellStart"/>
      <w:r w:rsidRPr="004A6B03">
        <w:rPr>
          <w:spacing w:val="-4"/>
          <w:szCs w:val="24"/>
        </w:rPr>
        <w:t>intrateritorială</w:t>
      </w:r>
      <w:proofErr w:type="spellEnd"/>
      <w:r w:rsidRPr="004A6B03">
        <w:rPr>
          <w:spacing w:val="-4"/>
          <w:szCs w:val="24"/>
        </w:rPr>
        <w:t xml:space="preserve">, ce </w:t>
      </w:r>
      <w:proofErr w:type="spellStart"/>
      <w:r w:rsidRPr="004A6B03">
        <w:rPr>
          <w:spacing w:val="-4"/>
          <w:szCs w:val="24"/>
        </w:rPr>
        <w:t>excede</w:t>
      </w:r>
      <w:proofErr w:type="spellEnd"/>
      <w:r w:rsidRPr="004A6B03">
        <w:rPr>
          <w:spacing w:val="-4"/>
          <w:szCs w:val="24"/>
        </w:rPr>
        <w:t xml:space="preserve"> limitările de natură geografică și infrastructura rutieră deficitară existente datorită amplasării microregiunii în cadrul zonei montane.</w:t>
      </w:r>
    </w:p>
    <w:p w:rsidR="006B7D0A" w:rsidRPr="004A6B03" w:rsidRDefault="006B7D0A" w:rsidP="006B7D0A">
      <w:pPr>
        <w:widowControl w:val="0"/>
        <w:rPr>
          <w:spacing w:val="-4"/>
          <w:sz w:val="10"/>
          <w:szCs w:val="10"/>
        </w:rPr>
      </w:pPr>
    </w:p>
    <w:p w:rsidR="006B7D0A" w:rsidRPr="004A6B03" w:rsidRDefault="006B7D0A" w:rsidP="006B7D0A">
      <w:pPr>
        <w:widowControl w:val="0"/>
        <w:rPr>
          <w:b/>
          <w:bCs/>
          <w:spacing w:val="-4"/>
        </w:rPr>
      </w:pPr>
      <w:r w:rsidRPr="004A6B03">
        <w:rPr>
          <w:b/>
          <w:bCs/>
          <w:spacing w:val="-4"/>
        </w:rPr>
        <w:t>Complementaritatea cu alte măsuri din SDL: -</w:t>
      </w:r>
    </w:p>
    <w:p w:rsidR="006B7D0A" w:rsidRPr="004A6B03" w:rsidRDefault="006B7D0A" w:rsidP="006B7D0A">
      <w:pPr>
        <w:widowControl w:val="0"/>
        <w:rPr>
          <w:spacing w:val="-4"/>
          <w:sz w:val="10"/>
          <w:szCs w:val="10"/>
        </w:rPr>
      </w:pPr>
    </w:p>
    <w:p w:rsidR="006B7D0A" w:rsidRPr="004A6B03" w:rsidRDefault="006B7D0A" w:rsidP="006B7D0A">
      <w:pPr>
        <w:widowControl w:val="0"/>
        <w:rPr>
          <w:b/>
          <w:bCs/>
          <w:spacing w:val="-4"/>
        </w:rPr>
      </w:pPr>
      <w:r w:rsidRPr="004A6B03">
        <w:rPr>
          <w:b/>
          <w:bCs/>
          <w:spacing w:val="-4"/>
        </w:rPr>
        <w:t xml:space="preserve">Sinergia cu alte măsuri din SDL: </w:t>
      </w:r>
    </w:p>
    <w:p w:rsidR="006B7D0A" w:rsidRPr="004A6B03" w:rsidRDefault="006B7D0A" w:rsidP="006B7D0A">
      <w:pPr>
        <w:pStyle w:val="ListParagraph"/>
        <w:widowControl w:val="0"/>
        <w:numPr>
          <w:ilvl w:val="0"/>
          <w:numId w:val="5"/>
        </w:numPr>
        <w:ind w:left="714" w:hanging="357"/>
        <w:rPr>
          <w:b/>
          <w:bCs/>
          <w:spacing w:val="-4"/>
        </w:rPr>
      </w:pPr>
      <w:r w:rsidRPr="004A6B03">
        <w:rPr>
          <w:b/>
          <w:bCs/>
          <w:spacing w:val="-4"/>
        </w:rPr>
        <w:t xml:space="preserve">M4/6.4. – </w:t>
      </w:r>
      <w:r w:rsidRPr="004A6B03">
        <w:rPr>
          <w:spacing w:val="-4"/>
        </w:rPr>
        <w:t xml:space="preserve">Sprijin pentru investiții în crearea și dezvoltarea de activități neagricole (măsurile contribuie în mod sinergic la îndeplinirea Priorității 6 din SDL, respectiv: </w:t>
      </w:r>
      <w:r w:rsidRPr="004A6B03">
        <w:rPr>
          <w:bCs/>
          <w:i/>
          <w:iCs/>
          <w:spacing w:val="-4"/>
        </w:rPr>
        <w:t>Promovarea incluziunii sociale, a reducerii sărăciei și a dezvoltării economice în zonele rurale).</w:t>
      </w:r>
    </w:p>
    <w:p w:rsidR="006B7D0A" w:rsidRPr="004A6B03" w:rsidRDefault="006B7D0A" w:rsidP="006B7D0A">
      <w:pPr>
        <w:pStyle w:val="ListParagraph"/>
        <w:widowControl w:val="0"/>
        <w:numPr>
          <w:ilvl w:val="0"/>
          <w:numId w:val="5"/>
        </w:numPr>
        <w:ind w:left="714" w:hanging="357"/>
        <w:rPr>
          <w:b/>
          <w:bCs/>
          <w:spacing w:val="-4"/>
        </w:rPr>
      </w:pPr>
      <w:r w:rsidRPr="004A6B03">
        <w:rPr>
          <w:b/>
          <w:bCs/>
          <w:spacing w:val="-4"/>
        </w:rPr>
        <w:t xml:space="preserve">M5/6.4.D. – </w:t>
      </w:r>
      <w:r w:rsidRPr="004A6B03">
        <w:rPr>
          <w:spacing w:val="-4"/>
        </w:rPr>
        <w:t xml:space="preserve">Sprijin pentru investiții în crearea și dezvoltarea de activități neagricole pentru locuitorii din orașele mici incluse în spațiul LEADER (măsurile contribuie în mod sinergic la îndeplinirea Priorității 6 din SDL, respectiv: </w:t>
      </w:r>
      <w:r w:rsidRPr="004A6B03">
        <w:rPr>
          <w:bCs/>
          <w:i/>
          <w:iCs/>
          <w:spacing w:val="-4"/>
        </w:rPr>
        <w:t>Promovarea incluziunii sociale, a reducerii sărăciei și a dezvoltării economice în zonele rurale).</w:t>
      </w:r>
    </w:p>
    <w:p w:rsidR="006B7D0A" w:rsidRPr="004A6B03" w:rsidRDefault="006B7D0A" w:rsidP="006B7D0A">
      <w:pPr>
        <w:pStyle w:val="ListParagraph"/>
        <w:widowControl w:val="0"/>
        <w:numPr>
          <w:ilvl w:val="0"/>
          <w:numId w:val="5"/>
        </w:numPr>
        <w:ind w:left="714" w:hanging="357"/>
        <w:rPr>
          <w:b/>
          <w:bCs/>
          <w:spacing w:val="-4"/>
        </w:rPr>
      </w:pPr>
      <w:r w:rsidRPr="004A6B03">
        <w:rPr>
          <w:b/>
          <w:bCs/>
          <w:spacing w:val="-4"/>
        </w:rPr>
        <w:t xml:space="preserve">M6/7.2. – </w:t>
      </w:r>
      <w:r w:rsidRPr="004A6B03">
        <w:rPr>
          <w:spacing w:val="-4"/>
        </w:rPr>
        <w:t xml:space="preserve">Investiții în crearea și modernizarea infrastructurii de bază la scară mică (măsurile contribuie în mod sinergic la îndeplinirea Priorității 6 din SDL, respectiv: </w:t>
      </w:r>
      <w:r w:rsidRPr="004A6B03">
        <w:rPr>
          <w:bCs/>
          <w:i/>
          <w:iCs/>
          <w:spacing w:val="-4"/>
        </w:rPr>
        <w:t>Promovarea incluziunii sociale, a reducerii sărăciei și a dezvoltării economice în zonele rurale).</w:t>
      </w:r>
    </w:p>
    <w:p w:rsidR="006B7D0A" w:rsidRPr="004A6B03" w:rsidRDefault="006B7D0A" w:rsidP="006B7D0A">
      <w:pPr>
        <w:pStyle w:val="ListParagraph"/>
        <w:widowControl w:val="0"/>
        <w:numPr>
          <w:ilvl w:val="0"/>
          <w:numId w:val="5"/>
        </w:numPr>
        <w:ind w:left="714" w:hanging="357"/>
        <w:rPr>
          <w:b/>
          <w:bCs/>
          <w:spacing w:val="-4"/>
        </w:rPr>
      </w:pPr>
      <w:r w:rsidRPr="004A6B03">
        <w:rPr>
          <w:b/>
          <w:bCs/>
          <w:spacing w:val="-4"/>
        </w:rPr>
        <w:t xml:space="preserve">M8/7.3. – </w:t>
      </w:r>
      <w:r w:rsidRPr="004A6B03">
        <w:rPr>
          <w:spacing w:val="-4"/>
        </w:rPr>
        <w:t xml:space="preserve">Sprijin pentru infrastructura de bandă largă, inclusiv crearea, îmbunătățirea și extinderea acesteia, infrastructura pasivă de bandă largă și furnizarea accesului la bandă largă, precum și E-guvernare publică (măsurile contribuie în mod sinergic la îndeplinirea Priorității 6 din SDL, respectiv: </w:t>
      </w:r>
      <w:r w:rsidRPr="004A6B03">
        <w:rPr>
          <w:bCs/>
          <w:i/>
          <w:iCs/>
          <w:spacing w:val="-4"/>
        </w:rPr>
        <w:t>Promovarea incluziunii sociale, a reducerii sărăciei și a dezvoltării economice în zonele rurale).</w:t>
      </w:r>
    </w:p>
    <w:p w:rsidR="006B7D0A" w:rsidRPr="004A6B03" w:rsidRDefault="006B7D0A" w:rsidP="006B7D0A">
      <w:pPr>
        <w:widowControl w:val="0"/>
        <w:ind w:left="714" w:hanging="357"/>
        <w:contextualSpacing/>
        <w:jc w:val="both"/>
        <w:rPr>
          <w:spacing w:val="-4"/>
          <w:sz w:val="10"/>
          <w:szCs w:val="10"/>
        </w:rPr>
      </w:pPr>
    </w:p>
    <w:p w:rsidR="006B7D0A" w:rsidRPr="004A6B03" w:rsidRDefault="006B7D0A" w:rsidP="006B7D0A">
      <w:pPr>
        <w:pStyle w:val="ListParagraph"/>
        <w:widowControl w:val="0"/>
        <w:numPr>
          <w:ilvl w:val="0"/>
          <w:numId w:val="26"/>
        </w:numPr>
        <w:rPr>
          <w:spacing w:val="-4"/>
        </w:rPr>
      </w:pPr>
      <w:r w:rsidRPr="004A6B03">
        <w:rPr>
          <w:b/>
          <w:spacing w:val="-4"/>
        </w:rPr>
        <w:t>Valoarea adăugată a măsurii</w:t>
      </w:r>
    </w:p>
    <w:p w:rsidR="006B7D0A" w:rsidRPr="004A6B03" w:rsidRDefault="006B7D0A" w:rsidP="006B7D0A">
      <w:pPr>
        <w:pStyle w:val="ListParagraph"/>
        <w:widowControl w:val="0"/>
        <w:rPr>
          <w:spacing w:val="-4"/>
          <w:sz w:val="10"/>
          <w:szCs w:val="10"/>
        </w:rPr>
      </w:pPr>
    </w:p>
    <w:p w:rsidR="006B7D0A" w:rsidRPr="004A6B03" w:rsidRDefault="006B7D0A" w:rsidP="006B7D0A">
      <w:pPr>
        <w:pStyle w:val="ListParagraph"/>
        <w:widowControl w:val="0"/>
        <w:numPr>
          <w:ilvl w:val="0"/>
          <w:numId w:val="1"/>
        </w:numPr>
        <w:ind w:left="714" w:hanging="357"/>
        <w:rPr>
          <w:spacing w:val="-4"/>
        </w:rPr>
      </w:pPr>
      <w:r w:rsidRPr="004A6B03">
        <w:rPr>
          <w:b/>
          <w:bCs/>
          <w:spacing w:val="-4"/>
        </w:rPr>
        <w:t>caracterul inovator</w:t>
      </w:r>
      <w:r w:rsidRPr="004A6B03">
        <w:rPr>
          <w:spacing w:val="-4"/>
        </w:rPr>
        <w:t xml:space="preserve"> al intervenției constă în faptul că </w:t>
      </w:r>
      <w:r w:rsidRPr="004A6B03">
        <w:rPr>
          <w:spacing w:val="-4"/>
          <w:szCs w:val="24"/>
        </w:rPr>
        <w:t xml:space="preserve">sprijinul acordat va contribui la diversificarea </w:t>
      </w:r>
      <w:proofErr w:type="spellStart"/>
      <w:r w:rsidRPr="004A6B03">
        <w:rPr>
          <w:spacing w:val="-4"/>
          <w:szCs w:val="24"/>
        </w:rPr>
        <w:t>activităţilor</w:t>
      </w:r>
      <w:proofErr w:type="spellEnd"/>
      <w:r w:rsidRPr="004A6B03">
        <w:rPr>
          <w:spacing w:val="-4"/>
          <w:szCs w:val="24"/>
        </w:rPr>
        <w:t xml:space="preserve"> economice în zonele rurale și va deschide noi </w:t>
      </w:r>
      <w:proofErr w:type="spellStart"/>
      <w:r w:rsidRPr="004A6B03">
        <w:rPr>
          <w:spacing w:val="-4"/>
          <w:szCs w:val="24"/>
        </w:rPr>
        <w:t>oportunităţi</w:t>
      </w:r>
      <w:proofErr w:type="spellEnd"/>
      <w:r w:rsidRPr="004A6B03">
        <w:rPr>
          <w:spacing w:val="-4"/>
          <w:szCs w:val="24"/>
        </w:rPr>
        <w:t xml:space="preserve"> </w:t>
      </w:r>
      <w:proofErr w:type="spellStart"/>
      <w:r w:rsidRPr="004A6B03">
        <w:rPr>
          <w:spacing w:val="-4"/>
          <w:szCs w:val="24"/>
        </w:rPr>
        <w:t>şi</w:t>
      </w:r>
      <w:proofErr w:type="spellEnd"/>
      <w:r w:rsidRPr="004A6B03">
        <w:rPr>
          <w:spacing w:val="-4"/>
          <w:szCs w:val="24"/>
        </w:rPr>
        <w:t xml:space="preserve"> </w:t>
      </w:r>
      <w:proofErr w:type="spellStart"/>
      <w:r w:rsidRPr="004A6B03">
        <w:rPr>
          <w:spacing w:val="-4"/>
          <w:szCs w:val="24"/>
        </w:rPr>
        <w:t>posibilităţi</w:t>
      </w:r>
      <w:proofErr w:type="spellEnd"/>
      <w:r w:rsidRPr="004A6B03">
        <w:rPr>
          <w:spacing w:val="-4"/>
          <w:szCs w:val="24"/>
        </w:rPr>
        <w:t xml:space="preserve"> pentru adoptarea de metode noi și utilizarea de tehnologii inovatoare, sporind astfel atractivitatea satelor </w:t>
      </w:r>
      <w:proofErr w:type="spellStart"/>
      <w:r w:rsidRPr="004A6B03">
        <w:rPr>
          <w:spacing w:val="-4"/>
          <w:szCs w:val="24"/>
        </w:rPr>
        <w:t>româneşti</w:t>
      </w:r>
      <w:proofErr w:type="spellEnd"/>
      <w:r w:rsidRPr="004A6B03">
        <w:rPr>
          <w:spacing w:val="-4"/>
          <w:szCs w:val="24"/>
        </w:rPr>
        <w:t xml:space="preserve">. Un accent deosebit va fi acordat sectorului TIC, care este privit ca o variantă inovativă de creștere a capacității de comunicare </w:t>
      </w:r>
      <w:proofErr w:type="spellStart"/>
      <w:r w:rsidRPr="004A6B03">
        <w:rPr>
          <w:spacing w:val="-4"/>
          <w:szCs w:val="24"/>
        </w:rPr>
        <w:t>intrateritorială</w:t>
      </w:r>
      <w:proofErr w:type="spellEnd"/>
      <w:r w:rsidRPr="004A6B03">
        <w:rPr>
          <w:spacing w:val="-4"/>
          <w:szCs w:val="24"/>
        </w:rPr>
        <w:t xml:space="preserve">, ce </w:t>
      </w:r>
      <w:proofErr w:type="spellStart"/>
      <w:r w:rsidRPr="004A6B03">
        <w:rPr>
          <w:spacing w:val="-4"/>
          <w:szCs w:val="24"/>
        </w:rPr>
        <w:t>excede</w:t>
      </w:r>
      <w:proofErr w:type="spellEnd"/>
      <w:r w:rsidRPr="004A6B03">
        <w:rPr>
          <w:spacing w:val="-4"/>
          <w:szCs w:val="24"/>
        </w:rPr>
        <w:t xml:space="preserve"> limitările de natură geografică și infrastructura rutieră deficitară existente datorită amplasării microregiunii în cadrul zonei montane.</w:t>
      </w:r>
    </w:p>
    <w:p w:rsidR="006B7D0A" w:rsidRPr="004A6B03" w:rsidRDefault="006B7D0A" w:rsidP="006B7D0A">
      <w:pPr>
        <w:pStyle w:val="ListParagraph"/>
        <w:widowControl w:val="0"/>
        <w:numPr>
          <w:ilvl w:val="0"/>
          <w:numId w:val="1"/>
        </w:numPr>
        <w:ind w:left="714" w:hanging="357"/>
        <w:rPr>
          <w:b/>
          <w:bCs/>
          <w:spacing w:val="-4"/>
        </w:rPr>
      </w:pPr>
      <w:r w:rsidRPr="004A6B03">
        <w:rPr>
          <w:b/>
          <w:bCs/>
          <w:spacing w:val="-4"/>
        </w:rPr>
        <w:t>valoarea adăugată</w:t>
      </w:r>
      <w:r w:rsidRPr="004A6B03">
        <w:rPr>
          <w:spacing w:val="-4"/>
        </w:rPr>
        <w:t xml:space="preserve"> rezidă în faptul că se acordă prioritate la finanțare proiectelor care </w:t>
      </w:r>
      <w:r w:rsidRPr="004A6B03">
        <w:rPr>
          <w:spacing w:val="-4"/>
        </w:rPr>
        <w:lastRenderedPageBreak/>
        <w:t>prevăd investiții în domenii neagricole relevante pentru microregiune (turism, prelucrarea lemnului, TIC) și proiectelor care sunt implementate în localitățile mai puțin dezvoltate existente la nivelul micro-regiunii, asigurând astfel șanse sporite de finanțare proiectelor care la nivel național ar obține un punctaj mai scăzut. Alte aspecte generatoare de valoare adăugată constau în crearea de noi locuri de muncă pentru populația din spațiul rural al microregiunii, diversificarea serviciilor pentru popul</w:t>
      </w:r>
      <w:r>
        <w:rPr>
          <w:spacing w:val="-4"/>
        </w:rPr>
        <w:t>ația din mediul rural, facilit</w:t>
      </w:r>
      <w:r w:rsidRPr="004A6B03">
        <w:rPr>
          <w:spacing w:val="-4"/>
        </w:rPr>
        <w:t>area accesului la informație, asigurarea unei parități în ceea ce privește nivelul de dezvoltare în cadrul micror</w:t>
      </w:r>
      <w:r>
        <w:rPr>
          <w:spacing w:val="-4"/>
        </w:rPr>
        <w:t>e</w:t>
      </w:r>
      <w:r w:rsidRPr="004A6B03">
        <w:rPr>
          <w:spacing w:val="-4"/>
        </w:rPr>
        <w:t>giunii, etc.</w:t>
      </w:r>
    </w:p>
    <w:p w:rsidR="006B7D0A" w:rsidRPr="004A6B03" w:rsidRDefault="006B7D0A" w:rsidP="006B7D0A">
      <w:pPr>
        <w:pStyle w:val="ListParagraph"/>
        <w:widowControl w:val="0"/>
        <w:rPr>
          <w:b/>
          <w:bCs/>
          <w:spacing w:val="-4"/>
          <w:sz w:val="10"/>
          <w:szCs w:val="10"/>
          <w:highlight w:val="yellow"/>
        </w:rPr>
      </w:pPr>
    </w:p>
    <w:p w:rsidR="006B7D0A" w:rsidRPr="004A6B03" w:rsidRDefault="006B7D0A" w:rsidP="006B7D0A">
      <w:pPr>
        <w:pStyle w:val="ListParagraph"/>
        <w:widowControl w:val="0"/>
        <w:numPr>
          <w:ilvl w:val="0"/>
          <w:numId w:val="26"/>
        </w:numPr>
        <w:rPr>
          <w:b/>
          <w:spacing w:val="-4"/>
        </w:rPr>
      </w:pPr>
      <w:r w:rsidRPr="004A6B03">
        <w:rPr>
          <w:b/>
          <w:spacing w:val="-4"/>
        </w:rPr>
        <w:t>Trimiteri la alte acte legislative:</w:t>
      </w:r>
    </w:p>
    <w:p w:rsidR="006B7D0A" w:rsidRPr="004A6B03" w:rsidRDefault="006B7D0A" w:rsidP="006B7D0A">
      <w:pPr>
        <w:pStyle w:val="ListParagraph"/>
        <w:widowControl w:val="0"/>
        <w:numPr>
          <w:ilvl w:val="0"/>
          <w:numId w:val="6"/>
        </w:numPr>
        <w:ind w:left="993" w:hanging="357"/>
        <w:rPr>
          <w:b/>
          <w:spacing w:val="-4"/>
        </w:rPr>
      </w:pPr>
      <w:r w:rsidRPr="004A6B03">
        <w:rPr>
          <w:bCs/>
          <w:spacing w:val="-4"/>
        </w:rPr>
        <w:t>Legislația UE:</w:t>
      </w:r>
    </w:p>
    <w:p w:rsidR="006B7D0A" w:rsidRPr="004A6B03" w:rsidRDefault="006B7D0A" w:rsidP="006B7D0A">
      <w:pPr>
        <w:pStyle w:val="ListParagraph"/>
        <w:widowControl w:val="0"/>
        <w:numPr>
          <w:ilvl w:val="1"/>
          <w:numId w:val="6"/>
        </w:numPr>
        <w:ind w:left="1134" w:hanging="357"/>
        <w:rPr>
          <w:spacing w:val="-4"/>
        </w:rPr>
      </w:pPr>
      <w:r w:rsidRPr="004A6B03">
        <w:rPr>
          <w:b/>
          <w:bCs/>
          <w:spacing w:val="-4"/>
        </w:rPr>
        <w:t>Recomandarea 2003/361/CE</w:t>
      </w:r>
      <w:r w:rsidRPr="004A6B03">
        <w:rPr>
          <w:spacing w:val="-4"/>
        </w:rPr>
        <w:t xml:space="preserve"> din 6 mai 2003 privind definirea micro-întreprinderilor </w:t>
      </w:r>
      <w:proofErr w:type="spellStart"/>
      <w:r w:rsidRPr="004A6B03">
        <w:rPr>
          <w:spacing w:val="-4"/>
        </w:rPr>
        <w:t>şi</w:t>
      </w:r>
      <w:proofErr w:type="spellEnd"/>
      <w:r w:rsidRPr="004A6B03">
        <w:rPr>
          <w:spacing w:val="-4"/>
        </w:rPr>
        <w:t xml:space="preserve"> a întreprinderilor mici </w:t>
      </w:r>
      <w:proofErr w:type="spellStart"/>
      <w:r w:rsidRPr="004A6B03">
        <w:rPr>
          <w:spacing w:val="-4"/>
        </w:rPr>
        <w:t>şi</w:t>
      </w:r>
      <w:proofErr w:type="spellEnd"/>
      <w:r w:rsidRPr="004A6B03">
        <w:rPr>
          <w:spacing w:val="-4"/>
        </w:rPr>
        <w:t xml:space="preserve"> mijlocii;</w:t>
      </w:r>
    </w:p>
    <w:p w:rsidR="006B7D0A" w:rsidRPr="004A6B03" w:rsidRDefault="006B7D0A" w:rsidP="006B7D0A">
      <w:pPr>
        <w:pStyle w:val="ListParagraph"/>
        <w:widowControl w:val="0"/>
        <w:numPr>
          <w:ilvl w:val="0"/>
          <w:numId w:val="6"/>
        </w:numPr>
        <w:ind w:left="993" w:hanging="357"/>
        <w:rPr>
          <w:spacing w:val="-4"/>
        </w:rPr>
      </w:pPr>
      <w:r w:rsidRPr="004A6B03">
        <w:rPr>
          <w:spacing w:val="-4"/>
        </w:rPr>
        <w:t>Legislația națională:</w:t>
      </w:r>
    </w:p>
    <w:p w:rsidR="006B7D0A" w:rsidRPr="004A6B03" w:rsidRDefault="006B7D0A" w:rsidP="006B7D0A">
      <w:pPr>
        <w:pStyle w:val="ListParagraph"/>
        <w:widowControl w:val="0"/>
        <w:numPr>
          <w:ilvl w:val="1"/>
          <w:numId w:val="6"/>
        </w:numPr>
        <w:ind w:left="1134" w:hanging="357"/>
        <w:rPr>
          <w:spacing w:val="-4"/>
        </w:rPr>
      </w:pPr>
      <w:r w:rsidRPr="004A6B03">
        <w:rPr>
          <w:b/>
          <w:bCs/>
          <w:spacing w:val="-4"/>
        </w:rPr>
        <w:t xml:space="preserve">Ordonanță de urgență nr. 44/2008 </w:t>
      </w:r>
      <w:r w:rsidRPr="004A6B03">
        <w:rPr>
          <w:spacing w:val="-4"/>
        </w:rPr>
        <w:t>privind desfășurarea activităților economice de către persoanele fizice autorizate, întreprinderile individuale și întreprinderile familiale cu modificările și completările ulterioare.</w:t>
      </w:r>
    </w:p>
    <w:p w:rsidR="006B7D0A" w:rsidRPr="004A6B03" w:rsidRDefault="006B7D0A" w:rsidP="006B7D0A">
      <w:pPr>
        <w:pStyle w:val="ListParagraph"/>
        <w:widowControl w:val="0"/>
        <w:numPr>
          <w:ilvl w:val="1"/>
          <w:numId w:val="6"/>
        </w:numPr>
        <w:ind w:left="1134" w:hanging="357"/>
        <w:rPr>
          <w:spacing w:val="-4"/>
        </w:rPr>
      </w:pPr>
      <w:r w:rsidRPr="004A6B03">
        <w:rPr>
          <w:b/>
          <w:bCs/>
          <w:spacing w:val="-4"/>
        </w:rPr>
        <w:t xml:space="preserve">Ordonanța de Urgență a Guvernului nr. 142/2008 </w:t>
      </w:r>
      <w:r w:rsidRPr="004A6B03">
        <w:rPr>
          <w:szCs w:val="24"/>
        </w:rPr>
        <w:t>privind aprobarea Planului de amenajare a teritoriului național</w:t>
      </w:r>
      <w:r w:rsidRPr="004A6B03">
        <w:rPr>
          <w:spacing w:val="-4"/>
        </w:rPr>
        <w:t>.</w:t>
      </w:r>
    </w:p>
    <w:p w:rsidR="006B7D0A" w:rsidRPr="004A6B03" w:rsidRDefault="006B7D0A" w:rsidP="006B7D0A">
      <w:pPr>
        <w:pStyle w:val="ListParagraph"/>
        <w:widowControl w:val="0"/>
        <w:ind w:left="1134"/>
        <w:rPr>
          <w:spacing w:val="-4"/>
          <w:sz w:val="10"/>
        </w:rPr>
      </w:pPr>
    </w:p>
    <w:p w:rsidR="006B7D0A" w:rsidRPr="004A6B03" w:rsidRDefault="006B7D0A" w:rsidP="006B7D0A">
      <w:pPr>
        <w:pStyle w:val="ListParagraph"/>
        <w:widowControl w:val="0"/>
        <w:numPr>
          <w:ilvl w:val="0"/>
          <w:numId w:val="26"/>
        </w:numPr>
        <w:rPr>
          <w:b/>
          <w:spacing w:val="-4"/>
        </w:rPr>
      </w:pPr>
      <w:r w:rsidRPr="004A6B03">
        <w:rPr>
          <w:b/>
          <w:spacing w:val="-4"/>
        </w:rPr>
        <w:t>Beneficiari direcți / indirecți (grup țintă)</w:t>
      </w:r>
    </w:p>
    <w:p w:rsidR="006B7D0A" w:rsidRPr="004A6B03" w:rsidRDefault="006B7D0A" w:rsidP="006B7D0A">
      <w:pPr>
        <w:pStyle w:val="ListParagraph"/>
        <w:widowControl w:val="0"/>
        <w:rPr>
          <w:b/>
          <w:spacing w:val="-4"/>
          <w:sz w:val="10"/>
          <w:szCs w:val="10"/>
        </w:rPr>
      </w:pPr>
    </w:p>
    <w:p w:rsidR="006B7D0A" w:rsidRPr="004A6B03" w:rsidRDefault="006B7D0A" w:rsidP="006B7D0A">
      <w:pPr>
        <w:numPr>
          <w:ilvl w:val="0"/>
          <w:numId w:val="9"/>
        </w:numPr>
        <w:ind w:hanging="290"/>
        <w:jc w:val="both"/>
        <w:rPr>
          <w:szCs w:val="24"/>
        </w:rPr>
      </w:pPr>
      <w:r w:rsidRPr="004A6B03">
        <w:rPr>
          <w:b/>
          <w:bCs/>
          <w:szCs w:val="24"/>
        </w:rPr>
        <w:t>Fermieri sau membrii unei gospodarii agricole</w:t>
      </w:r>
      <w:r w:rsidRPr="004A6B03">
        <w:rPr>
          <w:szCs w:val="24"/>
        </w:rPr>
        <w:t>, care își diversifică activitatea prin înființarea unei activități non-agricole în spațiul rural  pentru prima dată. Persoanele fizice neautorizate nu sunt eligibile;</w:t>
      </w:r>
    </w:p>
    <w:p w:rsidR="006B7D0A" w:rsidRPr="004A6B03" w:rsidRDefault="006B7D0A" w:rsidP="006B7D0A">
      <w:pPr>
        <w:numPr>
          <w:ilvl w:val="0"/>
          <w:numId w:val="9"/>
        </w:numPr>
        <w:ind w:hanging="290"/>
        <w:jc w:val="both"/>
        <w:rPr>
          <w:szCs w:val="24"/>
        </w:rPr>
      </w:pPr>
      <w:r w:rsidRPr="004A6B03">
        <w:rPr>
          <w:b/>
          <w:bCs/>
          <w:szCs w:val="24"/>
        </w:rPr>
        <w:t xml:space="preserve">Micro-întreprinderi </w:t>
      </w:r>
      <w:r w:rsidRPr="004A6B03">
        <w:rPr>
          <w:szCs w:val="24"/>
        </w:rPr>
        <w:t>și</w:t>
      </w:r>
      <w:r w:rsidRPr="004A6B03">
        <w:rPr>
          <w:b/>
          <w:bCs/>
          <w:szCs w:val="24"/>
        </w:rPr>
        <w:t xml:space="preserve"> întreprinderi mici</w:t>
      </w:r>
      <w:r w:rsidRPr="004A6B03">
        <w:rPr>
          <w:szCs w:val="24"/>
        </w:rPr>
        <w:t xml:space="preserve"> existente din spațiul rural, care își propun activități non-agricole, pe care pe care nu le-au mai efectuat până la data aplicării pentru sprijin;</w:t>
      </w:r>
    </w:p>
    <w:p w:rsidR="006B7D0A" w:rsidRPr="004A6B03" w:rsidRDefault="006B7D0A" w:rsidP="006B7D0A">
      <w:pPr>
        <w:numPr>
          <w:ilvl w:val="0"/>
          <w:numId w:val="8"/>
        </w:numPr>
        <w:ind w:hanging="289"/>
        <w:jc w:val="both"/>
        <w:rPr>
          <w:spacing w:val="-4"/>
        </w:rPr>
      </w:pPr>
      <w:r w:rsidRPr="004A6B03">
        <w:rPr>
          <w:b/>
          <w:bCs/>
          <w:szCs w:val="24"/>
        </w:rPr>
        <w:t>Micro-întreprinderi și întreprinderi mici noi</w:t>
      </w:r>
      <w:r w:rsidRPr="004A6B03">
        <w:rPr>
          <w:szCs w:val="24"/>
        </w:rPr>
        <w:t>, înființate în anul depunerii aplicației de finanțare sau cu o vechime de maxim 3 ani fiscali, care nu au desfășurat activități până în momentul depunerii acesteia (start-</w:t>
      </w:r>
      <w:proofErr w:type="spellStart"/>
      <w:r w:rsidRPr="004A6B03">
        <w:rPr>
          <w:szCs w:val="24"/>
        </w:rPr>
        <w:t>ups</w:t>
      </w:r>
      <w:proofErr w:type="spellEnd"/>
      <w:r w:rsidRPr="004A6B03">
        <w:rPr>
          <w:szCs w:val="24"/>
        </w:rPr>
        <w:t>)</w:t>
      </w:r>
      <w:r w:rsidRPr="004A6B03">
        <w:rPr>
          <w:spacing w:val="-4"/>
        </w:rPr>
        <w:t>.</w:t>
      </w:r>
    </w:p>
    <w:p w:rsidR="006B7D0A" w:rsidRPr="004A6B03" w:rsidRDefault="006B7D0A" w:rsidP="006B7D0A">
      <w:pPr>
        <w:pStyle w:val="ListParagraph"/>
        <w:widowControl w:val="0"/>
        <w:rPr>
          <w:b/>
          <w:spacing w:val="-4"/>
          <w:sz w:val="10"/>
          <w:szCs w:val="10"/>
          <w:highlight w:val="yellow"/>
        </w:rPr>
      </w:pPr>
    </w:p>
    <w:p w:rsidR="006B7D0A" w:rsidRPr="004A6B03" w:rsidRDefault="006B7D0A" w:rsidP="006B7D0A">
      <w:pPr>
        <w:pStyle w:val="ListParagraph"/>
        <w:widowControl w:val="0"/>
        <w:numPr>
          <w:ilvl w:val="0"/>
          <w:numId w:val="26"/>
        </w:numPr>
        <w:rPr>
          <w:spacing w:val="-4"/>
        </w:rPr>
      </w:pPr>
      <w:r w:rsidRPr="004A6B03">
        <w:rPr>
          <w:b/>
          <w:spacing w:val="-4"/>
        </w:rPr>
        <w:t>Tip de sprijin</w:t>
      </w:r>
    </w:p>
    <w:p w:rsidR="006B7D0A" w:rsidRPr="004A6B03" w:rsidRDefault="006B7D0A" w:rsidP="006B7D0A">
      <w:pPr>
        <w:pStyle w:val="ListParagraph"/>
        <w:widowControl w:val="0"/>
        <w:rPr>
          <w:b/>
          <w:spacing w:val="-4"/>
          <w:sz w:val="10"/>
          <w:szCs w:val="10"/>
          <w:highlight w:val="yellow"/>
        </w:rPr>
      </w:pPr>
    </w:p>
    <w:p w:rsidR="006B7D0A" w:rsidRPr="004A6B03" w:rsidRDefault="006B7D0A" w:rsidP="006B7D0A">
      <w:pPr>
        <w:ind w:left="720"/>
        <w:jc w:val="both"/>
        <w:rPr>
          <w:szCs w:val="24"/>
          <w:highlight w:val="yellow"/>
        </w:rPr>
      </w:pPr>
      <w:r w:rsidRPr="004A6B03">
        <w:rPr>
          <w:szCs w:val="24"/>
        </w:rPr>
        <w:t>Sprijinul va fi acordat sub formă de sumă forfetară pentru finanțarea de noi activități non-agricole în mediul rural pe baza unui plan de afaceri</w:t>
      </w:r>
    </w:p>
    <w:p w:rsidR="006B7D0A" w:rsidRPr="004A6B03" w:rsidRDefault="006B7D0A" w:rsidP="006B7D0A">
      <w:pPr>
        <w:pStyle w:val="ListParagraph"/>
        <w:widowControl w:val="0"/>
        <w:rPr>
          <w:spacing w:val="-4"/>
          <w:sz w:val="10"/>
          <w:highlight w:val="yellow"/>
        </w:rPr>
      </w:pPr>
    </w:p>
    <w:p w:rsidR="006B7D0A" w:rsidRPr="004A6B03" w:rsidRDefault="006B7D0A" w:rsidP="006B7D0A">
      <w:pPr>
        <w:pStyle w:val="ListParagraph"/>
        <w:widowControl w:val="0"/>
        <w:numPr>
          <w:ilvl w:val="0"/>
          <w:numId w:val="26"/>
        </w:numPr>
        <w:rPr>
          <w:spacing w:val="-4"/>
        </w:rPr>
      </w:pPr>
      <w:r w:rsidRPr="004A6B03">
        <w:rPr>
          <w:b/>
          <w:spacing w:val="-4"/>
        </w:rPr>
        <w:t>Tipuri de acțiuni eligibile și neeligibile</w:t>
      </w:r>
    </w:p>
    <w:p w:rsidR="006B7D0A" w:rsidRPr="004A6B03" w:rsidRDefault="006B7D0A" w:rsidP="006B7D0A">
      <w:pPr>
        <w:pStyle w:val="ListParagraph"/>
        <w:widowControl w:val="0"/>
        <w:rPr>
          <w:b/>
          <w:spacing w:val="-4"/>
          <w:sz w:val="10"/>
          <w:szCs w:val="10"/>
        </w:rPr>
      </w:pPr>
    </w:p>
    <w:p w:rsidR="006B7D0A" w:rsidRPr="004A6B03" w:rsidRDefault="006B7D0A" w:rsidP="006B7D0A">
      <w:pPr>
        <w:pStyle w:val="ListParagraph"/>
        <w:widowControl w:val="0"/>
        <w:ind w:left="284"/>
        <w:rPr>
          <w:i/>
          <w:iCs/>
          <w:spacing w:val="-4"/>
        </w:rPr>
      </w:pPr>
      <w:r w:rsidRPr="004A6B03">
        <w:rPr>
          <w:i/>
          <w:iCs/>
          <w:spacing w:val="-4"/>
        </w:rPr>
        <w:t xml:space="preserve">Acțiuni eligibile: </w:t>
      </w:r>
    </w:p>
    <w:p w:rsidR="006B7D0A" w:rsidRPr="004A6B03" w:rsidRDefault="006B7D0A" w:rsidP="006B7D0A">
      <w:pPr>
        <w:pStyle w:val="ListParagraph"/>
        <w:widowControl w:val="0"/>
        <w:ind w:left="284"/>
        <w:rPr>
          <w:spacing w:val="-4"/>
        </w:rPr>
      </w:pPr>
      <w:r w:rsidRPr="004A6B03">
        <w:rPr>
          <w:b/>
          <w:bCs/>
          <w:szCs w:val="24"/>
        </w:rPr>
        <w:t>Sprijinul se acordă</w:t>
      </w:r>
      <w:r w:rsidRPr="004A6B03">
        <w:rPr>
          <w:szCs w:val="24"/>
        </w:rPr>
        <w:t xml:space="preserve"> pentru </w:t>
      </w:r>
      <w:proofErr w:type="spellStart"/>
      <w:r w:rsidRPr="004A6B03">
        <w:rPr>
          <w:szCs w:val="24"/>
        </w:rPr>
        <w:t>activităţile</w:t>
      </w:r>
      <w:proofErr w:type="spellEnd"/>
      <w:r w:rsidRPr="004A6B03">
        <w:rPr>
          <w:szCs w:val="24"/>
        </w:rPr>
        <w:t xml:space="preserve"> prevăzute pentru îndeplinirea obiectivelor din cadrul Planului de Afaceri (PA). Toate cheltuielile propuse prin PA, inclusiv capital de lucru și capitalizarea întreprinderii </w:t>
      </w:r>
      <w:proofErr w:type="spellStart"/>
      <w:r w:rsidRPr="004A6B03">
        <w:rPr>
          <w:szCs w:val="24"/>
        </w:rPr>
        <w:t>şi</w:t>
      </w:r>
      <w:proofErr w:type="spellEnd"/>
      <w:r w:rsidRPr="004A6B03">
        <w:rPr>
          <w:szCs w:val="24"/>
        </w:rPr>
        <w:t xml:space="preserve"> </w:t>
      </w:r>
      <w:proofErr w:type="spellStart"/>
      <w:r w:rsidRPr="004A6B03">
        <w:rPr>
          <w:szCs w:val="24"/>
        </w:rPr>
        <w:t>activităţile</w:t>
      </w:r>
      <w:proofErr w:type="spellEnd"/>
      <w:r w:rsidRPr="004A6B03">
        <w:rPr>
          <w:szCs w:val="24"/>
        </w:rPr>
        <w:t xml:space="preserve"> relevante pentru implementarea corectă a </w:t>
      </w:r>
      <w:r w:rsidRPr="004A6B03">
        <w:rPr>
          <w:b/>
          <w:bCs/>
          <w:szCs w:val="24"/>
        </w:rPr>
        <w:t>PA aprobat</w:t>
      </w:r>
      <w:r w:rsidRPr="004A6B03">
        <w:rPr>
          <w:szCs w:val="24"/>
        </w:rPr>
        <w:t>, pot fi  eligibile, indiferent de natura acestora.</w:t>
      </w:r>
    </w:p>
    <w:p w:rsidR="006B7D0A" w:rsidRPr="004A6B03" w:rsidRDefault="006B7D0A" w:rsidP="006B7D0A">
      <w:pPr>
        <w:pStyle w:val="ListParagraph"/>
        <w:widowControl w:val="0"/>
        <w:ind w:left="284"/>
        <w:rPr>
          <w:i/>
          <w:iCs/>
          <w:spacing w:val="-4"/>
        </w:rPr>
      </w:pPr>
      <w:r w:rsidRPr="004A6B03">
        <w:rPr>
          <w:i/>
          <w:iCs/>
          <w:spacing w:val="-4"/>
        </w:rPr>
        <w:t xml:space="preserve">Acțiuni neeligibile: </w:t>
      </w:r>
    </w:p>
    <w:p w:rsidR="006B7D0A" w:rsidRPr="004A6B03" w:rsidRDefault="006B7D0A" w:rsidP="006B7D0A">
      <w:pPr>
        <w:pStyle w:val="ListParagraph"/>
        <w:widowControl w:val="0"/>
        <w:ind w:left="284"/>
        <w:rPr>
          <w:spacing w:val="-4"/>
        </w:rPr>
      </w:pPr>
      <w:r w:rsidRPr="004A6B03">
        <w:rPr>
          <w:szCs w:val="24"/>
        </w:rPr>
        <w:t xml:space="preserve">Nu sunt eligibile cheltuielile cu achiziționarea de utilaje și echipamente agricole </w:t>
      </w:r>
      <w:r w:rsidRPr="004A6B03">
        <w:rPr>
          <w:szCs w:val="24"/>
        </w:rPr>
        <w:lastRenderedPageBreak/>
        <w:t>aferente  activității  de prestare de servicii  agricole, în conformitate cu Clasificarea Activităților din Economia Națională, precum și producerea și comercializarea produselor din Anexa I din Tratat</w:t>
      </w:r>
    </w:p>
    <w:p w:rsidR="006B7D0A" w:rsidRPr="004A6B03" w:rsidRDefault="006B7D0A" w:rsidP="006B7D0A">
      <w:pPr>
        <w:pStyle w:val="ListParagraph"/>
        <w:widowControl w:val="0"/>
        <w:rPr>
          <w:spacing w:val="-4"/>
          <w:sz w:val="10"/>
          <w:szCs w:val="10"/>
        </w:rPr>
      </w:pPr>
    </w:p>
    <w:p w:rsidR="006B7D0A" w:rsidRPr="004A6B03" w:rsidRDefault="006B7D0A" w:rsidP="006B7D0A">
      <w:pPr>
        <w:pStyle w:val="ListParagraph"/>
        <w:widowControl w:val="0"/>
        <w:numPr>
          <w:ilvl w:val="0"/>
          <w:numId w:val="26"/>
        </w:numPr>
        <w:rPr>
          <w:spacing w:val="-4"/>
        </w:rPr>
      </w:pPr>
      <w:r w:rsidRPr="004A6B03">
        <w:rPr>
          <w:b/>
          <w:spacing w:val="-4"/>
        </w:rPr>
        <w:t>Condiții de eligibilitate</w:t>
      </w:r>
    </w:p>
    <w:p w:rsidR="006B7D0A" w:rsidRPr="004A6B03" w:rsidRDefault="006B7D0A" w:rsidP="006B7D0A">
      <w:pPr>
        <w:pStyle w:val="ListParagraph"/>
        <w:widowControl w:val="0"/>
        <w:rPr>
          <w:b/>
          <w:spacing w:val="-4"/>
          <w:sz w:val="10"/>
          <w:szCs w:val="10"/>
        </w:rPr>
      </w:pPr>
    </w:p>
    <w:p w:rsidR="006B7D0A" w:rsidRPr="004A6B03" w:rsidRDefault="006B7D0A" w:rsidP="006B7D0A">
      <w:pPr>
        <w:numPr>
          <w:ilvl w:val="0"/>
          <w:numId w:val="10"/>
        </w:numPr>
        <w:ind w:hanging="289"/>
        <w:jc w:val="both"/>
        <w:rPr>
          <w:szCs w:val="24"/>
        </w:rPr>
      </w:pPr>
      <w:r w:rsidRPr="004A6B03">
        <w:rPr>
          <w:szCs w:val="24"/>
        </w:rPr>
        <w:t>Solicitantul trebuie să se încadreze în categoria beneficiarilor eligibili;</w:t>
      </w:r>
    </w:p>
    <w:p w:rsidR="006B7D0A" w:rsidRPr="004A6B03" w:rsidRDefault="006B7D0A" w:rsidP="006B7D0A">
      <w:pPr>
        <w:numPr>
          <w:ilvl w:val="0"/>
          <w:numId w:val="10"/>
        </w:numPr>
        <w:ind w:hanging="289"/>
        <w:jc w:val="both"/>
        <w:rPr>
          <w:szCs w:val="24"/>
        </w:rPr>
      </w:pPr>
      <w:r w:rsidRPr="004A6B03">
        <w:rPr>
          <w:szCs w:val="24"/>
        </w:rPr>
        <w:t>Solicitantul trebuie să prezinte un plan de afaceri;</w:t>
      </w:r>
    </w:p>
    <w:p w:rsidR="006B7D0A" w:rsidRPr="004A6B03" w:rsidRDefault="006B7D0A" w:rsidP="006B7D0A">
      <w:pPr>
        <w:numPr>
          <w:ilvl w:val="0"/>
          <w:numId w:val="10"/>
        </w:numPr>
        <w:ind w:hanging="289"/>
        <w:jc w:val="both"/>
        <w:rPr>
          <w:szCs w:val="24"/>
        </w:rPr>
      </w:pPr>
      <w:r w:rsidRPr="004A6B03">
        <w:rPr>
          <w:szCs w:val="24"/>
        </w:rPr>
        <w:t>Obiectivul trebuie să se încadreze în cel puțin unul dintre tipurile de activități sprijinite prin sub-măsură;</w:t>
      </w:r>
    </w:p>
    <w:p w:rsidR="006B7D0A" w:rsidRPr="004A6B03" w:rsidRDefault="006B7D0A" w:rsidP="006B7D0A">
      <w:pPr>
        <w:numPr>
          <w:ilvl w:val="0"/>
          <w:numId w:val="10"/>
        </w:numPr>
        <w:ind w:hanging="289"/>
        <w:jc w:val="both"/>
        <w:rPr>
          <w:szCs w:val="24"/>
        </w:rPr>
      </w:pPr>
      <w:r w:rsidRPr="004A6B03">
        <w:rPr>
          <w:szCs w:val="24"/>
        </w:rPr>
        <w:t>Sediul social și punctul/punctele de lucru trebuie să fie situate în spațiul rural iar activitatea va fi desfășurată în spațiul rural;</w:t>
      </w:r>
    </w:p>
    <w:p w:rsidR="006B7D0A" w:rsidRPr="004A6B03" w:rsidRDefault="006B7D0A" w:rsidP="006B7D0A">
      <w:pPr>
        <w:numPr>
          <w:ilvl w:val="0"/>
          <w:numId w:val="10"/>
        </w:numPr>
        <w:ind w:hanging="289"/>
        <w:jc w:val="both"/>
        <w:rPr>
          <w:szCs w:val="24"/>
        </w:rPr>
      </w:pPr>
      <w:r w:rsidRPr="004A6B03">
        <w:rPr>
          <w:szCs w:val="24"/>
        </w:rPr>
        <w:t>Implementarea planului de afaceri trebuie să înceapă în cel mult 9 luni de la data notificării de primire a sprijinului.</w:t>
      </w:r>
    </w:p>
    <w:p w:rsidR="006B7D0A" w:rsidRPr="004A6B03" w:rsidRDefault="006B7D0A" w:rsidP="006B7D0A">
      <w:pPr>
        <w:ind w:left="720"/>
        <w:jc w:val="both"/>
        <w:rPr>
          <w:b/>
          <w:bCs/>
          <w:szCs w:val="24"/>
        </w:rPr>
      </w:pPr>
      <w:r w:rsidRPr="004A6B03">
        <w:rPr>
          <w:b/>
          <w:bCs/>
          <w:szCs w:val="24"/>
        </w:rPr>
        <w:t>Alte angajamente</w:t>
      </w:r>
    </w:p>
    <w:p w:rsidR="006B7D0A" w:rsidRPr="004A6B03" w:rsidRDefault="006B7D0A" w:rsidP="006B7D0A">
      <w:pPr>
        <w:numPr>
          <w:ilvl w:val="0"/>
          <w:numId w:val="10"/>
        </w:numPr>
        <w:ind w:hanging="289"/>
        <w:jc w:val="both"/>
        <w:rPr>
          <w:szCs w:val="24"/>
        </w:rPr>
      </w:pPr>
      <w:r w:rsidRPr="004A6B03">
        <w:rPr>
          <w:szCs w:val="24"/>
        </w:rPr>
        <w:t>Înaintea solicitării celei de-a doua tranșe de plată, solicitantul face dovada desfășurării activităților comerciale prin producția comercializată sau prin activitățile prestate, în procent de minim 30% din valoarea primei tranșe de plată (cerința va fi verificată în momentul finalizării implementării planului de afaceri);</w:t>
      </w:r>
    </w:p>
    <w:p w:rsidR="006B7D0A" w:rsidRPr="004A6B03" w:rsidRDefault="006B7D0A" w:rsidP="006B7D0A">
      <w:pPr>
        <w:pStyle w:val="ListParagraph"/>
        <w:widowControl w:val="0"/>
        <w:ind w:left="567"/>
        <w:rPr>
          <w:b/>
          <w:spacing w:val="-4"/>
          <w:sz w:val="10"/>
          <w:szCs w:val="10"/>
        </w:rPr>
      </w:pPr>
    </w:p>
    <w:p w:rsidR="006B7D0A" w:rsidRPr="004A6B03" w:rsidRDefault="006B7D0A" w:rsidP="006B7D0A">
      <w:pPr>
        <w:pStyle w:val="ListParagraph"/>
        <w:widowControl w:val="0"/>
        <w:numPr>
          <w:ilvl w:val="0"/>
          <w:numId w:val="26"/>
        </w:numPr>
        <w:rPr>
          <w:spacing w:val="-4"/>
        </w:rPr>
      </w:pPr>
      <w:r w:rsidRPr="004A6B03">
        <w:rPr>
          <w:b/>
          <w:spacing w:val="-4"/>
        </w:rPr>
        <w:t>Criterii de selecție</w:t>
      </w:r>
    </w:p>
    <w:p w:rsidR="006B7D0A" w:rsidRPr="004A6B03" w:rsidRDefault="006B7D0A" w:rsidP="006B7D0A">
      <w:pPr>
        <w:pStyle w:val="ListParagraph"/>
        <w:widowControl w:val="0"/>
        <w:rPr>
          <w:b/>
          <w:spacing w:val="-4"/>
          <w:sz w:val="10"/>
          <w:szCs w:val="10"/>
        </w:rPr>
      </w:pPr>
    </w:p>
    <w:p w:rsidR="006B7D0A" w:rsidRPr="004A6B03" w:rsidRDefault="006B7D0A" w:rsidP="006B7D0A">
      <w:pPr>
        <w:numPr>
          <w:ilvl w:val="0"/>
          <w:numId w:val="7"/>
        </w:numPr>
        <w:ind w:left="567" w:hanging="283"/>
        <w:jc w:val="both"/>
        <w:rPr>
          <w:spacing w:val="-4"/>
        </w:rPr>
      </w:pPr>
      <w:r w:rsidRPr="004A6B03">
        <w:rPr>
          <w:spacing w:val="-4"/>
        </w:rPr>
        <w:t>Principiul diversificării activității agricole a fermelor existente către activități non-agricole;</w:t>
      </w:r>
    </w:p>
    <w:p w:rsidR="006B7D0A" w:rsidRPr="004A6B03" w:rsidRDefault="006B7D0A" w:rsidP="006B7D0A">
      <w:pPr>
        <w:numPr>
          <w:ilvl w:val="0"/>
          <w:numId w:val="7"/>
        </w:numPr>
        <w:ind w:left="567" w:hanging="283"/>
        <w:jc w:val="both"/>
        <w:rPr>
          <w:spacing w:val="-4"/>
        </w:rPr>
      </w:pPr>
      <w:r w:rsidRPr="004A6B03">
        <w:rPr>
          <w:spacing w:val="-4"/>
        </w:rPr>
        <w:t xml:space="preserve">Principiul </w:t>
      </w:r>
      <w:proofErr w:type="spellStart"/>
      <w:r w:rsidRPr="004A6B03">
        <w:rPr>
          <w:spacing w:val="-4"/>
        </w:rPr>
        <w:t>prioritizării</w:t>
      </w:r>
      <w:proofErr w:type="spellEnd"/>
      <w:r w:rsidRPr="004A6B03">
        <w:rPr>
          <w:spacing w:val="-4"/>
        </w:rPr>
        <w:t xml:space="preserve"> sectoarelor cu potențial de creștere (textile și pielărie, industrii creative și culturale-inclusiv meșteșuguri, </w:t>
      </w:r>
      <w:proofErr w:type="spellStart"/>
      <w:r w:rsidRPr="004A6B03">
        <w:rPr>
          <w:spacing w:val="-4"/>
        </w:rPr>
        <w:t>activităţi</w:t>
      </w:r>
      <w:proofErr w:type="spellEnd"/>
      <w:r w:rsidRPr="004A6B03">
        <w:rPr>
          <w:spacing w:val="-4"/>
        </w:rPr>
        <w:t xml:space="preserve"> de servicii în tehnologia informației, agroturism, etc.)</w:t>
      </w:r>
    </w:p>
    <w:p w:rsidR="006B7D0A" w:rsidRPr="004A6B03" w:rsidRDefault="006B7D0A" w:rsidP="006B7D0A">
      <w:pPr>
        <w:numPr>
          <w:ilvl w:val="0"/>
          <w:numId w:val="7"/>
        </w:numPr>
        <w:ind w:left="567" w:hanging="283"/>
        <w:jc w:val="both"/>
        <w:rPr>
          <w:spacing w:val="-4"/>
        </w:rPr>
      </w:pPr>
      <w:r w:rsidRPr="004A6B03">
        <w:rPr>
          <w:spacing w:val="-4"/>
        </w:rPr>
        <w:t xml:space="preserve">Principiul </w:t>
      </w:r>
      <w:proofErr w:type="spellStart"/>
      <w:r w:rsidRPr="004A6B03">
        <w:rPr>
          <w:spacing w:val="-4"/>
        </w:rPr>
        <w:t>prioritizării</w:t>
      </w:r>
      <w:proofErr w:type="spellEnd"/>
      <w:r w:rsidRPr="004A6B03">
        <w:rPr>
          <w:spacing w:val="-4"/>
        </w:rPr>
        <w:t xml:space="preserve"> sectoarelor relevante la nivelul microregiunii (turism, prelucrarea lemnului, TIC)</w:t>
      </w:r>
    </w:p>
    <w:p w:rsidR="006B7D0A" w:rsidRPr="004A6B03" w:rsidRDefault="006B7D0A" w:rsidP="006B7D0A">
      <w:pPr>
        <w:numPr>
          <w:ilvl w:val="0"/>
          <w:numId w:val="7"/>
        </w:numPr>
        <w:ind w:left="567" w:hanging="283"/>
        <w:jc w:val="both"/>
        <w:rPr>
          <w:spacing w:val="-4"/>
        </w:rPr>
      </w:pPr>
      <w:r w:rsidRPr="004A6B03">
        <w:rPr>
          <w:spacing w:val="-4"/>
        </w:rPr>
        <w:t xml:space="preserve">Principiul stimulării activităților turistice în sensul </w:t>
      </w:r>
      <w:proofErr w:type="spellStart"/>
      <w:r w:rsidRPr="004A6B03">
        <w:rPr>
          <w:spacing w:val="-4"/>
        </w:rPr>
        <w:t>prioritizării</w:t>
      </w:r>
      <w:proofErr w:type="spellEnd"/>
      <w:r w:rsidRPr="004A6B03">
        <w:rPr>
          <w:spacing w:val="-4"/>
        </w:rPr>
        <w:t xml:space="preserve"> activităților agroturistice;</w:t>
      </w:r>
    </w:p>
    <w:p w:rsidR="006B7D0A" w:rsidRPr="004A6B03" w:rsidRDefault="006B7D0A" w:rsidP="006B7D0A">
      <w:pPr>
        <w:numPr>
          <w:ilvl w:val="0"/>
          <w:numId w:val="7"/>
        </w:numPr>
        <w:ind w:left="567" w:hanging="283"/>
        <w:jc w:val="both"/>
        <w:rPr>
          <w:spacing w:val="-4"/>
        </w:rPr>
      </w:pPr>
      <w:r w:rsidRPr="004A6B03">
        <w:rPr>
          <w:szCs w:val="24"/>
        </w:rPr>
        <w:t>Principiul stimulării unui nivel ridicat de calitate al planului de afaceri, care va fi stabilit în funcție de producția comercializată sau activitățile prestate, în procent de peste 30% din valoarea primei tranșe de plată</w:t>
      </w:r>
      <w:r w:rsidRPr="004A6B03">
        <w:rPr>
          <w:spacing w:val="-4"/>
        </w:rPr>
        <w:t>;</w:t>
      </w:r>
    </w:p>
    <w:p w:rsidR="006B7D0A" w:rsidRPr="004A6B03" w:rsidRDefault="006B7D0A" w:rsidP="006B7D0A">
      <w:pPr>
        <w:numPr>
          <w:ilvl w:val="0"/>
          <w:numId w:val="7"/>
        </w:numPr>
        <w:ind w:left="567" w:hanging="283"/>
        <w:jc w:val="both"/>
        <w:rPr>
          <w:spacing w:val="-4"/>
        </w:rPr>
      </w:pPr>
      <w:r w:rsidRPr="004A6B03">
        <w:rPr>
          <w:spacing w:val="-4"/>
        </w:rPr>
        <w:t>Principiul zonelor cu nivel ridicat de sărăcie (IDUL);</w:t>
      </w:r>
    </w:p>
    <w:p w:rsidR="006B7D0A" w:rsidRPr="004A6B03" w:rsidRDefault="006B7D0A" w:rsidP="006B7D0A">
      <w:pPr>
        <w:numPr>
          <w:ilvl w:val="0"/>
          <w:numId w:val="7"/>
        </w:numPr>
        <w:ind w:left="567" w:hanging="283"/>
        <w:jc w:val="both"/>
        <w:rPr>
          <w:spacing w:val="-4"/>
        </w:rPr>
      </w:pPr>
      <w:r w:rsidRPr="004A6B03">
        <w:rPr>
          <w:spacing w:val="-4"/>
        </w:rPr>
        <w:t>Principiul creării de noi locuri de muncă.</w:t>
      </w:r>
    </w:p>
    <w:p w:rsidR="006B7D0A" w:rsidRPr="004A6B03" w:rsidRDefault="006B7D0A" w:rsidP="006B7D0A">
      <w:pPr>
        <w:ind w:firstLine="426"/>
        <w:jc w:val="both"/>
        <w:rPr>
          <w:spacing w:val="-4"/>
        </w:rPr>
      </w:pPr>
      <w:r w:rsidRPr="004A6B03">
        <w:rPr>
          <w:spacing w:val="-4"/>
        </w:rPr>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w:t>
      </w:r>
    </w:p>
    <w:p w:rsidR="006B7D0A" w:rsidRPr="004A6B03" w:rsidRDefault="006B7D0A" w:rsidP="006B7D0A">
      <w:pPr>
        <w:pStyle w:val="ListParagraph"/>
        <w:widowControl w:val="0"/>
        <w:rPr>
          <w:spacing w:val="-4"/>
          <w:sz w:val="10"/>
          <w:szCs w:val="10"/>
        </w:rPr>
      </w:pPr>
    </w:p>
    <w:p w:rsidR="006B7D0A" w:rsidRPr="004A6B03" w:rsidRDefault="006B7D0A" w:rsidP="006B7D0A">
      <w:pPr>
        <w:pStyle w:val="ListParagraph"/>
        <w:widowControl w:val="0"/>
        <w:numPr>
          <w:ilvl w:val="0"/>
          <w:numId w:val="26"/>
        </w:numPr>
        <w:rPr>
          <w:spacing w:val="-4"/>
        </w:rPr>
      </w:pPr>
      <w:r w:rsidRPr="004A6B03">
        <w:rPr>
          <w:b/>
          <w:spacing w:val="-4"/>
        </w:rPr>
        <w:t>Sume (aplicabile) și rata sprijinului:</w:t>
      </w:r>
    </w:p>
    <w:p w:rsidR="006B7D0A" w:rsidRPr="004A6B03" w:rsidRDefault="006B7D0A" w:rsidP="006B7D0A">
      <w:pPr>
        <w:pStyle w:val="ListParagraph"/>
        <w:widowControl w:val="0"/>
        <w:rPr>
          <w:b/>
          <w:spacing w:val="-4"/>
          <w:sz w:val="10"/>
          <w:szCs w:val="10"/>
        </w:rPr>
      </w:pPr>
    </w:p>
    <w:p w:rsidR="006B7D0A" w:rsidRPr="004A6B03" w:rsidRDefault="006B7D0A" w:rsidP="006B7D0A">
      <w:pPr>
        <w:ind w:left="284"/>
        <w:jc w:val="both"/>
        <w:rPr>
          <w:b/>
          <w:bCs/>
          <w:spacing w:val="-4"/>
          <w:szCs w:val="24"/>
        </w:rPr>
      </w:pPr>
      <w:r w:rsidRPr="004A6B03">
        <w:rPr>
          <w:spacing w:val="-4"/>
          <w:szCs w:val="24"/>
        </w:rPr>
        <w:t xml:space="preserve">Sprijin public nerambursabil va respecta prevederile R 1407/2013 cu privire la sprijinul de </w:t>
      </w:r>
      <w:proofErr w:type="spellStart"/>
      <w:r w:rsidRPr="004A6B03">
        <w:rPr>
          <w:spacing w:val="-4"/>
          <w:szCs w:val="24"/>
        </w:rPr>
        <w:t>minimis</w:t>
      </w:r>
      <w:proofErr w:type="spellEnd"/>
      <w:r w:rsidRPr="004A6B03">
        <w:rPr>
          <w:spacing w:val="-4"/>
          <w:szCs w:val="24"/>
        </w:rPr>
        <w:t xml:space="preserve"> și nu va depăși  </w:t>
      </w:r>
      <w:r w:rsidRPr="004A6B03">
        <w:rPr>
          <w:b/>
          <w:bCs/>
          <w:spacing w:val="-4"/>
          <w:szCs w:val="24"/>
        </w:rPr>
        <w:t>200.000 de euro/beneficiar</w:t>
      </w:r>
      <w:r w:rsidRPr="004A6B03">
        <w:rPr>
          <w:spacing w:val="-4"/>
          <w:szCs w:val="24"/>
        </w:rPr>
        <w:t xml:space="preserve"> pe 3 ani fiscali. Intensitatea sprijinului public nerambursabil este de </w:t>
      </w:r>
      <w:r w:rsidRPr="004A6B03">
        <w:rPr>
          <w:b/>
          <w:bCs/>
          <w:spacing w:val="-4"/>
          <w:szCs w:val="24"/>
        </w:rPr>
        <w:t>100%.</w:t>
      </w:r>
    </w:p>
    <w:p w:rsidR="006B7D0A" w:rsidRPr="004A6B03" w:rsidRDefault="006B7D0A" w:rsidP="006B7D0A">
      <w:pPr>
        <w:ind w:left="284"/>
        <w:jc w:val="both"/>
        <w:rPr>
          <w:szCs w:val="24"/>
        </w:rPr>
      </w:pPr>
      <w:r w:rsidRPr="004A6B03">
        <w:rPr>
          <w:szCs w:val="24"/>
        </w:rPr>
        <w:lastRenderedPageBreak/>
        <w:t xml:space="preserve">Cuantumul sprijinului este de </w:t>
      </w:r>
      <w:r w:rsidRPr="004A6B03">
        <w:rPr>
          <w:b/>
          <w:bCs/>
          <w:szCs w:val="24"/>
        </w:rPr>
        <w:t>50.000 de euro/proiect</w:t>
      </w:r>
      <w:r w:rsidRPr="004A6B03">
        <w:rPr>
          <w:szCs w:val="24"/>
        </w:rPr>
        <w:t>, cu posibilitatea majorării sprijinului până la valoarea de 70.000 de euro/proiect în cazul activităților de producție, servicii medicale, sanitar-veterinare și de agroturism.</w:t>
      </w:r>
    </w:p>
    <w:p w:rsidR="006B7D0A" w:rsidRPr="004A6B03" w:rsidRDefault="006B7D0A" w:rsidP="006B7D0A">
      <w:pPr>
        <w:ind w:left="284"/>
        <w:jc w:val="both"/>
        <w:rPr>
          <w:szCs w:val="24"/>
        </w:rPr>
      </w:pPr>
      <w:r w:rsidRPr="004A6B03">
        <w:rPr>
          <w:szCs w:val="24"/>
        </w:rPr>
        <w:t xml:space="preserve">Sprijinul pentru </w:t>
      </w:r>
      <w:proofErr w:type="spellStart"/>
      <w:r w:rsidRPr="004A6B03">
        <w:rPr>
          <w:szCs w:val="24"/>
        </w:rPr>
        <w:t>înfiinţarea</w:t>
      </w:r>
      <w:proofErr w:type="spellEnd"/>
      <w:r w:rsidRPr="004A6B03">
        <w:rPr>
          <w:szCs w:val="24"/>
        </w:rPr>
        <w:t xml:space="preserve"> de </w:t>
      </w:r>
      <w:proofErr w:type="spellStart"/>
      <w:r w:rsidRPr="004A6B03">
        <w:rPr>
          <w:szCs w:val="24"/>
        </w:rPr>
        <w:t>activităţi</w:t>
      </w:r>
      <w:proofErr w:type="spellEnd"/>
      <w:r w:rsidRPr="004A6B03">
        <w:rPr>
          <w:szCs w:val="24"/>
        </w:rPr>
        <w:t xml:space="preserve"> non-agricole în zone rurale se va acorda, sub formă de primă, în două </w:t>
      </w:r>
      <w:proofErr w:type="spellStart"/>
      <w:r w:rsidRPr="004A6B03">
        <w:rPr>
          <w:szCs w:val="24"/>
        </w:rPr>
        <w:t>tranşe</w:t>
      </w:r>
      <w:proofErr w:type="spellEnd"/>
      <w:r w:rsidRPr="004A6B03">
        <w:rPr>
          <w:szCs w:val="24"/>
        </w:rPr>
        <w:t xml:space="preserve"> astfel:</w:t>
      </w:r>
    </w:p>
    <w:p w:rsidR="006B7D0A" w:rsidRPr="004A6B03" w:rsidRDefault="006B7D0A" w:rsidP="006B7D0A">
      <w:pPr>
        <w:pStyle w:val="ListParagraph"/>
        <w:numPr>
          <w:ilvl w:val="0"/>
          <w:numId w:val="27"/>
        </w:numPr>
        <w:rPr>
          <w:szCs w:val="24"/>
        </w:rPr>
      </w:pPr>
      <w:r w:rsidRPr="004A6B03">
        <w:rPr>
          <w:b/>
          <w:bCs/>
          <w:szCs w:val="24"/>
        </w:rPr>
        <w:t>70%</w:t>
      </w:r>
      <w:r w:rsidRPr="004A6B03">
        <w:rPr>
          <w:szCs w:val="24"/>
        </w:rPr>
        <w:t xml:space="preserve"> din cuantumul sprijinului la semnarea deciziei de finanțare;</w:t>
      </w:r>
    </w:p>
    <w:p w:rsidR="006B7D0A" w:rsidRPr="004A6B03" w:rsidRDefault="006B7D0A" w:rsidP="006B7D0A">
      <w:pPr>
        <w:pStyle w:val="ListParagraph"/>
        <w:numPr>
          <w:ilvl w:val="0"/>
          <w:numId w:val="27"/>
        </w:numPr>
        <w:rPr>
          <w:spacing w:val="-4"/>
          <w:szCs w:val="24"/>
        </w:rPr>
      </w:pPr>
      <w:r w:rsidRPr="004A6B03">
        <w:rPr>
          <w:b/>
          <w:bCs/>
          <w:szCs w:val="24"/>
        </w:rPr>
        <w:t>30%</w:t>
      </w:r>
      <w:r w:rsidRPr="004A6B03">
        <w:rPr>
          <w:szCs w:val="24"/>
        </w:rPr>
        <w:t xml:space="preserve"> in cuantumul sprijinului se va acorda cu condiția implementării </w:t>
      </w:r>
      <w:proofErr w:type="spellStart"/>
      <w:r w:rsidRPr="004A6B03">
        <w:rPr>
          <w:szCs w:val="24"/>
        </w:rPr>
        <w:t>corecte_a</w:t>
      </w:r>
      <w:proofErr w:type="spellEnd"/>
      <w:r w:rsidRPr="004A6B03">
        <w:rPr>
          <w:szCs w:val="24"/>
        </w:rPr>
        <w:t xml:space="preserve"> planului de afaceri, fără a depăși cinci ani de la semnarea deciziei de finanțare.</w:t>
      </w:r>
    </w:p>
    <w:p w:rsidR="006B7D0A" w:rsidRPr="004A6B03" w:rsidRDefault="006B7D0A" w:rsidP="006B7D0A">
      <w:pPr>
        <w:ind w:left="284"/>
        <w:jc w:val="both"/>
        <w:rPr>
          <w:szCs w:val="24"/>
        </w:rPr>
      </w:pPr>
      <w:r w:rsidRPr="004A6B03">
        <w:rPr>
          <w:szCs w:val="24"/>
        </w:rPr>
        <w:t xml:space="preserve">Perioada de implementare a Planului de Afaceri este de </w:t>
      </w:r>
      <w:r w:rsidRPr="004A6B03">
        <w:rPr>
          <w:b/>
          <w:bCs/>
          <w:szCs w:val="24"/>
        </w:rPr>
        <w:t>maximum 5 ani</w:t>
      </w:r>
      <w:r w:rsidRPr="004A6B03">
        <w:rPr>
          <w:szCs w:val="24"/>
        </w:rPr>
        <w:t xml:space="preserve"> si include controlul implementării corecte precum și plata ultimei tranșe. În cazul neimplementării corecte a planului de afaceri, sumele plătite, vor fi recuperate  proporțional cu obiectivele nerealizate.</w:t>
      </w:r>
    </w:p>
    <w:p w:rsidR="006B7D0A" w:rsidRPr="004A6B03" w:rsidRDefault="006B7D0A" w:rsidP="006B7D0A">
      <w:pPr>
        <w:ind w:left="284"/>
        <w:jc w:val="both"/>
        <w:rPr>
          <w:spacing w:val="-4"/>
          <w:sz w:val="10"/>
          <w:szCs w:val="10"/>
          <w:highlight w:val="yellow"/>
        </w:rPr>
      </w:pPr>
    </w:p>
    <w:p w:rsidR="006B7D0A" w:rsidRPr="004A6B03" w:rsidRDefault="006B7D0A" w:rsidP="006B7D0A">
      <w:pPr>
        <w:pStyle w:val="ListParagraph"/>
        <w:widowControl w:val="0"/>
        <w:numPr>
          <w:ilvl w:val="0"/>
          <w:numId w:val="26"/>
        </w:numPr>
        <w:rPr>
          <w:spacing w:val="-4"/>
        </w:rPr>
      </w:pPr>
      <w:r w:rsidRPr="004A6B03">
        <w:rPr>
          <w:b/>
          <w:spacing w:val="-4"/>
        </w:rPr>
        <w:t>Indicatori de monitorizare</w:t>
      </w:r>
    </w:p>
    <w:p w:rsidR="006B7D0A" w:rsidRPr="004A6B03" w:rsidRDefault="006B7D0A" w:rsidP="006B7D0A">
      <w:pPr>
        <w:widowControl w:val="0"/>
        <w:rPr>
          <w:spacing w:val="-4"/>
          <w:sz w:val="10"/>
          <w:szCs w:val="10"/>
        </w:rPr>
      </w:pPr>
    </w:p>
    <w:p w:rsidR="006B7D0A" w:rsidRPr="004A6B03" w:rsidRDefault="006B7D0A" w:rsidP="006B7D0A">
      <w:pPr>
        <w:pStyle w:val="ListParagraph"/>
        <w:widowControl w:val="0"/>
        <w:numPr>
          <w:ilvl w:val="0"/>
          <w:numId w:val="2"/>
        </w:numPr>
        <w:ind w:left="851" w:hanging="261"/>
        <w:jc w:val="left"/>
        <w:rPr>
          <w:b/>
          <w:bCs/>
          <w:spacing w:val="-4"/>
        </w:rPr>
      </w:pPr>
      <w:r w:rsidRPr="004A6B03">
        <w:rPr>
          <w:spacing w:val="-4"/>
        </w:rPr>
        <w:t xml:space="preserve">Totalul cheltuielilor publice: </w:t>
      </w:r>
      <w:r>
        <w:rPr>
          <w:b/>
          <w:bCs/>
          <w:spacing w:val="-4"/>
        </w:rPr>
        <w:t>384.895</w:t>
      </w:r>
      <w:bookmarkStart w:id="0" w:name="_GoBack"/>
      <w:bookmarkEnd w:id="0"/>
      <w:r w:rsidRPr="004A6B03">
        <w:rPr>
          <w:b/>
          <w:bCs/>
          <w:spacing w:val="-4"/>
        </w:rPr>
        <w:t xml:space="preserve"> Euro</w:t>
      </w:r>
    </w:p>
    <w:p w:rsidR="006B7D0A" w:rsidRPr="004A6B03" w:rsidRDefault="006B7D0A" w:rsidP="006B7D0A">
      <w:pPr>
        <w:pStyle w:val="ListParagraph"/>
        <w:widowControl w:val="0"/>
        <w:numPr>
          <w:ilvl w:val="0"/>
          <w:numId w:val="2"/>
        </w:numPr>
        <w:ind w:left="851" w:hanging="261"/>
        <w:jc w:val="left"/>
        <w:rPr>
          <w:b/>
          <w:bCs/>
          <w:spacing w:val="-4"/>
        </w:rPr>
      </w:pPr>
      <w:r w:rsidRPr="004A6B03">
        <w:rPr>
          <w:spacing w:val="-4"/>
        </w:rPr>
        <w:t xml:space="preserve">Număr de beneficiari sprijiniți: </w:t>
      </w:r>
      <w:r w:rsidRPr="004A6B03">
        <w:rPr>
          <w:b/>
          <w:bCs/>
          <w:spacing w:val="-4"/>
        </w:rPr>
        <w:t>6</w:t>
      </w:r>
    </w:p>
    <w:p w:rsidR="006B7D0A" w:rsidRPr="004A6B03" w:rsidRDefault="006B7D0A" w:rsidP="006B7D0A">
      <w:pPr>
        <w:pStyle w:val="ListParagraph"/>
        <w:widowControl w:val="0"/>
        <w:numPr>
          <w:ilvl w:val="0"/>
          <w:numId w:val="2"/>
        </w:numPr>
        <w:ind w:left="851" w:hanging="261"/>
        <w:jc w:val="left"/>
        <w:rPr>
          <w:b/>
          <w:bCs/>
          <w:spacing w:val="-4"/>
        </w:rPr>
      </w:pPr>
      <w:r w:rsidRPr="004A6B03">
        <w:rPr>
          <w:spacing w:val="-4"/>
        </w:rPr>
        <w:t xml:space="preserve">Sectoare prioritare sprijinite: </w:t>
      </w:r>
      <w:r w:rsidRPr="004A6B03">
        <w:rPr>
          <w:b/>
          <w:bCs/>
          <w:spacing w:val="-4"/>
        </w:rPr>
        <w:t>turism, prelucrarea lemnului</w:t>
      </w:r>
    </w:p>
    <w:p w:rsidR="006B7D0A" w:rsidRPr="004A6B03" w:rsidRDefault="006B7D0A" w:rsidP="006B7D0A">
      <w:pPr>
        <w:pStyle w:val="ListParagraph"/>
        <w:widowControl w:val="0"/>
        <w:numPr>
          <w:ilvl w:val="0"/>
          <w:numId w:val="2"/>
        </w:numPr>
        <w:ind w:left="851" w:hanging="261"/>
        <w:jc w:val="left"/>
        <w:rPr>
          <w:b/>
          <w:bCs/>
          <w:spacing w:val="-4"/>
        </w:rPr>
      </w:pPr>
      <w:r w:rsidRPr="004A6B03">
        <w:rPr>
          <w:spacing w:val="-4"/>
        </w:rPr>
        <w:t xml:space="preserve">Locuri de muncă nou-create: </w:t>
      </w:r>
      <w:r w:rsidRPr="004A6B03">
        <w:rPr>
          <w:b/>
          <w:bCs/>
          <w:spacing w:val="-4"/>
        </w:rPr>
        <w:t>4</w:t>
      </w:r>
    </w:p>
    <w:p w:rsidR="006B7D0A" w:rsidRPr="004A6B03" w:rsidRDefault="006B7D0A" w:rsidP="006B7D0A">
      <w:pPr>
        <w:widowControl w:val="0"/>
        <w:ind w:left="590"/>
        <w:rPr>
          <w:b/>
          <w:bCs/>
          <w:sz w:val="10"/>
          <w:szCs w:val="10"/>
        </w:rPr>
      </w:pPr>
    </w:p>
    <w:p w:rsidR="00C4172F" w:rsidRPr="00387A6E" w:rsidRDefault="006B7D0A" w:rsidP="006B7D0A">
      <w:pPr>
        <w:widowControl w:val="0"/>
        <w:rPr>
          <w:b/>
          <w:bCs/>
        </w:rPr>
      </w:pPr>
      <w:r w:rsidRPr="004A6B03">
        <w:rPr>
          <w:b/>
          <w:bCs/>
        </w:rPr>
        <w:t xml:space="preserve">Indicator specific LEADER: </w:t>
      </w:r>
      <w:r w:rsidRPr="004A6B03">
        <w:t xml:space="preserve">Locuri de muncă nou create: </w:t>
      </w:r>
      <w:r w:rsidRPr="004A6B03">
        <w:rPr>
          <w:b/>
          <w:bCs/>
        </w:rPr>
        <w:t>4</w:t>
      </w:r>
    </w:p>
    <w:sectPr w:rsidR="00C4172F" w:rsidRPr="00387A6E" w:rsidSect="00C4172F">
      <w:headerReference w:type="default" r:id="rId7"/>
      <w:pgSz w:w="11906" w:h="16838"/>
      <w:pgMar w:top="27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0D94" w:rsidRDefault="00080D94" w:rsidP="00C4172F">
      <w:pPr>
        <w:spacing w:line="240" w:lineRule="auto"/>
      </w:pPr>
      <w:r>
        <w:separator/>
      </w:r>
    </w:p>
  </w:endnote>
  <w:endnote w:type="continuationSeparator" w:id="0">
    <w:p w:rsidR="00080D94" w:rsidRDefault="00080D94" w:rsidP="00C41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0D94" w:rsidRDefault="00080D94" w:rsidP="00C4172F">
      <w:pPr>
        <w:spacing w:line="240" w:lineRule="auto"/>
      </w:pPr>
      <w:r>
        <w:separator/>
      </w:r>
    </w:p>
  </w:footnote>
  <w:footnote w:type="continuationSeparator" w:id="0">
    <w:p w:rsidR="00080D94" w:rsidRDefault="00080D94" w:rsidP="00C41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172F" w:rsidRDefault="00C4172F" w:rsidP="00C4172F">
    <w:pPr>
      <w:pStyle w:val="Header"/>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36" name="Picture 36"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38" name="Picture 38"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39" name="Picture 39"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40" name="Picture 4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72F" w:rsidRDefault="00C41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2769AC"/>
    <w:multiLevelType w:val="hybridMultilevel"/>
    <w:tmpl w:val="6AF4865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10F7778F"/>
    <w:multiLevelType w:val="hybridMultilevel"/>
    <w:tmpl w:val="B72CC3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DC34E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87796"/>
    <w:multiLevelType w:val="hybridMultilevel"/>
    <w:tmpl w:val="352640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4E35F2C"/>
    <w:multiLevelType w:val="hybridMultilevel"/>
    <w:tmpl w:val="AB4C01B6"/>
    <w:lvl w:ilvl="0" w:tplc="6DA4A30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4965F2"/>
    <w:multiLevelType w:val="hybridMultilevel"/>
    <w:tmpl w:val="73EEE2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8226AAB"/>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E10C1"/>
    <w:multiLevelType w:val="hybridMultilevel"/>
    <w:tmpl w:val="F50EB64E"/>
    <w:lvl w:ilvl="0" w:tplc="DFB2748A">
      <w:start w:val="1"/>
      <w:numFmt w:val="bullet"/>
      <w:lvlText w:val=""/>
      <w:lvlJc w:val="left"/>
      <w:pPr>
        <w:ind w:left="720" w:hanging="360"/>
      </w:pPr>
      <w:rPr>
        <w:rFonts w:ascii="Wingdings 3" w:hAnsi="Wingdings 3"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F3836BA"/>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112D6"/>
    <w:multiLevelType w:val="hybridMultilevel"/>
    <w:tmpl w:val="B8CC1946"/>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12" w15:restartNumberingAfterBreak="0">
    <w:nsid w:val="495A33C8"/>
    <w:multiLevelType w:val="hybridMultilevel"/>
    <w:tmpl w:val="97BC739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3"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C894C9F"/>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6"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19"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20" w15:restartNumberingAfterBreak="0">
    <w:nsid w:val="722305F9"/>
    <w:multiLevelType w:val="hybridMultilevel"/>
    <w:tmpl w:val="722305F9"/>
    <w:lvl w:ilvl="0" w:tplc="95AC902E">
      <w:start w:val="1"/>
      <w:numFmt w:val="bullet"/>
      <w:lvlText w:val=""/>
      <w:lvlJc w:val="left"/>
      <w:pPr>
        <w:ind w:left="720" w:hanging="360"/>
      </w:pPr>
      <w:rPr>
        <w:rFonts w:ascii="Symbol" w:hAnsi="Symbol"/>
      </w:rPr>
    </w:lvl>
    <w:lvl w:ilvl="1" w:tplc="98C43AFC">
      <w:start w:val="1"/>
      <w:numFmt w:val="bullet"/>
      <w:lvlText w:val="o"/>
      <w:lvlJc w:val="left"/>
      <w:pPr>
        <w:tabs>
          <w:tab w:val="num" w:pos="1440"/>
        </w:tabs>
        <w:ind w:left="1440" w:hanging="360"/>
      </w:pPr>
      <w:rPr>
        <w:rFonts w:ascii="Courier New" w:hAnsi="Courier New"/>
      </w:rPr>
    </w:lvl>
    <w:lvl w:ilvl="2" w:tplc="68F0300E">
      <w:start w:val="1"/>
      <w:numFmt w:val="bullet"/>
      <w:lvlText w:val=""/>
      <w:lvlJc w:val="left"/>
      <w:pPr>
        <w:tabs>
          <w:tab w:val="num" w:pos="2160"/>
        </w:tabs>
        <w:ind w:left="2160" w:hanging="360"/>
      </w:pPr>
      <w:rPr>
        <w:rFonts w:ascii="Wingdings" w:hAnsi="Wingdings"/>
      </w:rPr>
    </w:lvl>
    <w:lvl w:ilvl="3" w:tplc="D6A4F2F4">
      <w:start w:val="1"/>
      <w:numFmt w:val="bullet"/>
      <w:lvlText w:val=""/>
      <w:lvlJc w:val="left"/>
      <w:pPr>
        <w:tabs>
          <w:tab w:val="num" w:pos="2880"/>
        </w:tabs>
        <w:ind w:left="2880" w:hanging="360"/>
      </w:pPr>
      <w:rPr>
        <w:rFonts w:ascii="Symbol" w:hAnsi="Symbol"/>
      </w:rPr>
    </w:lvl>
    <w:lvl w:ilvl="4" w:tplc="2E4CA7B4">
      <w:start w:val="1"/>
      <w:numFmt w:val="bullet"/>
      <w:lvlText w:val="o"/>
      <w:lvlJc w:val="left"/>
      <w:pPr>
        <w:tabs>
          <w:tab w:val="num" w:pos="3600"/>
        </w:tabs>
        <w:ind w:left="3600" w:hanging="360"/>
      </w:pPr>
      <w:rPr>
        <w:rFonts w:ascii="Courier New" w:hAnsi="Courier New"/>
      </w:rPr>
    </w:lvl>
    <w:lvl w:ilvl="5" w:tplc="0D5A988E">
      <w:start w:val="1"/>
      <w:numFmt w:val="bullet"/>
      <w:lvlText w:val=""/>
      <w:lvlJc w:val="left"/>
      <w:pPr>
        <w:tabs>
          <w:tab w:val="num" w:pos="4320"/>
        </w:tabs>
        <w:ind w:left="4320" w:hanging="360"/>
      </w:pPr>
      <w:rPr>
        <w:rFonts w:ascii="Wingdings" w:hAnsi="Wingdings"/>
      </w:rPr>
    </w:lvl>
    <w:lvl w:ilvl="6" w:tplc="0284D74E">
      <w:start w:val="1"/>
      <w:numFmt w:val="bullet"/>
      <w:lvlText w:val=""/>
      <w:lvlJc w:val="left"/>
      <w:pPr>
        <w:tabs>
          <w:tab w:val="num" w:pos="5040"/>
        </w:tabs>
        <w:ind w:left="5040" w:hanging="360"/>
      </w:pPr>
      <w:rPr>
        <w:rFonts w:ascii="Symbol" w:hAnsi="Symbol"/>
      </w:rPr>
    </w:lvl>
    <w:lvl w:ilvl="7" w:tplc="4268F948">
      <w:start w:val="1"/>
      <w:numFmt w:val="bullet"/>
      <w:lvlText w:val="o"/>
      <w:lvlJc w:val="left"/>
      <w:pPr>
        <w:tabs>
          <w:tab w:val="num" w:pos="5760"/>
        </w:tabs>
        <w:ind w:left="5760" w:hanging="360"/>
      </w:pPr>
      <w:rPr>
        <w:rFonts w:ascii="Courier New" w:hAnsi="Courier New"/>
      </w:rPr>
    </w:lvl>
    <w:lvl w:ilvl="8" w:tplc="D51E6CEE">
      <w:start w:val="1"/>
      <w:numFmt w:val="bullet"/>
      <w:lvlText w:val=""/>
      <w:lvlJc w:val="left"/>
      <w:pPr>
        <w:tabs>
          <w:tab w:val="num" w:pos="6480"/>
        </w:tabs>
        <w:ind w:left="6480" w:hanging="360"/>
      </w:pPr>
      <w:rPr>
        <w:rFonts w:ascii="Wingdings" w:hAnsi="Wingdings"/>
      </w:rPr>
    </w:lvl>
  </w:abstractNum>
  <w:abstractNum w:abstractNumId="21" w15:restartNumberingAfterBreak="0">
    <w:nsid w:val="722305FA"/>
    <w:multiLevelType w:val="hybridMultilevel"/>
    <w:tmpl w:val="722305FA"/>
    <w:lvl w:ilvl="0" w:tplc="010A3180">
      <w:start w:val="1"/>
      <w:numFmt w:val="bullet"/>
      <w:lvlText w:val=""/>
      <w:lvlJc w:val="left"/>
      <w:pPr>
        <w:ind w:left="720" w:hanging="360"/>
      </w:pPr>
      <w:rPr>
        <w:rFonts w:ascii="Symbol" w:hAnsi="Symbol"/>
      </w:rPr>
    </w:lvl>
    <w:lvl w:ilvl="1" w:tplc="58309B02">
      <w:start w:val="1"/>
      <w:numFmt w:val="bullet"/>
      <w:lvlText w:val="o"/>
      <w:lvlJc w:val="left"/>
      <w:pPr>
        <w:tabs>
          <w:tab w:val="num" w:pos="1440"/>
        </w:tabs>
        <w:ind w:left="1440" w:hanging="360"/>
      </w:pPr>
      <w:rPr>
        <w:rFonts w:ascii="Courier New" w:hAnsi="Courier New"/>
      </w:rPr>
    </w:lvl>
    <w:lvl w:ilvl="2" w:tplc="320AF1BC">
      <w:start w:val="1"/>
      <w:numFmt w:val="bullet"/>
      <w:lvlText w:val=""/>
      <w:lvlJc w:val="left"/>
      <w:pPr>
        <w:tabs>
          <w:tab w:val="num" w:pos="2160"/>
        </w:tabs>
        <w:ind w:left="2160" w:hanging="360"/>
      </w:pPr>
      <w:rPr>
        <w:rFonts w:ascii="Wingdings" w:hAnsi="Wingdings"/>
      </w:rPr>
    </w:lvl>
    <w:lvl w:ilvl="3" w:tplc="3D1A94D6">
      <w:start w:val="1"/>
      <w:numFmt w:val="bullet"/>
      <w:lvlText w:val=""/>
      <w:lvlJc w:val="left"/>
      <w:pPr>
        <w:tabs>
          <w:tab w:val="num" w:pos="2880"/>
        </w:tabs>
        <w:ind w:left="2880" w:hanging="360"/>
      </w:pPr>
      <w:rPr>
        <w:rFonts w:ascii="Symbol" w:hAnsi="Symbol"/>
      </w:rPr>
    </w:lvl>
    <w:lvl w:ilvl="4" w:tplc="5CF82ADC">
      <w:start w:val="1"/>
      <w:numFmt w:val="bullet"/>
      <w:lvlText w:val="o"/>
      <w:lvlJc w:val="left"/>
      <w:pPr>
        <w:tabs>
          <w:tab w:val="num" w:pos="3600"/>
        </w:tabs>
        <w:ind w:left="3600" w:hanging="360"/>
      </w:pPr>
      <w:rPr>
        <w:rFonts w:ascii="Courier New" w:hAnsi="Courier New"/>
      </w:rPr>
    </w:lvl>
    <w:lvl w:ilvl="5" w:tplc="B2FC1484">
      <w:start w:val="1"/>
      <w:numFmt w:val="bullet"/>
      <w:lvlText w:val=""/>
      <w:lvlJc w:val="left"/>
      <w:pPr>
        <w:tabs>
          <w:tab w:val="num" w:pos="4320"/>
        </w:tabs>
        <w:ind w:left="4320" w:hanging="360"/>
      </w:pPr>
      <w:rPr>
        <w:rFonts w:ascii="Wingdings" w:hAnsi="Wingdings"/>
      </w:rPr>
    </w:lvl>
    <w:lvl w:ilvl="6" w:tplc="640A27F6">
      <w:start w:val="1"/>
      <w:numFmt w:val="bullet"/>
      <w:lvlText w:val=""/>
      <w:lvlJc w:val="left"/>
      <w:pPr>
        <w:tabs>
          <w:tab w:val="num" w:pos="5040"/>
        </w:tabs>
        <w:ind w:left="5040" w:hanging="360"/>
      </w:pPr>
      <w:rPr>
        <w:rFonts w:ascii="Symbol" w:hAnsi="Symbol"/>
      </w:rPr>
    </w:lvl>
    <w:lvl w:ilvl="7" w:tplc="63285E64">
      <w:start w:val="1"/>
      <w:numFmt w:val="bullet"/>
      <w:lvlText w:val="o"/>
      <w:lvlJc w:val="left"/>
      <w:pPr>
        <w:tabs>
          <w:tab w:val="num" w:pos="5760"/>
        </w:tabs>
        <w:ind w:left="5760" w:hanging="360"/>
      </w:pPr>
      <w:rPr>
        <w:rFonts w:ascii="Courier New" w:hAnsi="Courier New"/>
      </w:rPr>
    </w:lvl>
    <w:lvl w:ilvl="8" w:tplc="844E40CA">
      <w:start w:val="1"/>
      <w:numFmt w:val="bullet"/>
      <w:lvlText w:val=""/>
      <w:lvlJc w:val="left"/>
      <w:pPr>
        <w:tabs>
          <w:tab w:val="num" w:pos="6480"/>
        </w:tabs>
        <w:ind w:left="6480" w:hanging="360"/>
      </w:pPr>
      <w:rPr>
        <w:rFonts w:ascii="Wingdings" w:hAnsi="Wingdings"/>
      </w:rPr>
    </w:lvl>
  </w:abstractNum>
  <w:abstractNum w:abstractNumId="22"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23" w15:restartNumberingAfterBreak="0">
    <w:nsid w:val="722305FC"/>
    <w:multiLevelType w:val="hybridMultilevel"/>
    <w:tmpl w:val="722305FC"/>
    <w:lvl w:ilvl="0" w:tplc="36C8E5D0">
      <w:start w:val="1"/>
      <w:numFmt w:val="bullet"/>
      <w:lvlText w:val=""/>
      <w:lvlJc w:val="left"/>
      <w:pPr>
        <w:ind w:left="720" w:hanging="360"/>
      </w:pPr>
      <w:rPr>
        <w:rFonts w:ascii="Symbol" w:hAnsi="Symbol"/>
      </w:rPr>
    </w:lvl>
    <w:lvl w:ilvl="1" w:tplc="DF0C7D86">
      <w:start w:val="1"/>
      <w:numFmt w:val="bullet"/>
      <w:lvlText w:val="o"/>
      <w:lvlJc w:val="left"/>
      <w:pPr>
        <w:tabs>
          <w:tab w:val="num" w:pos="1440"/>
        </w:tabs>
        <w:ind w:left="1440" w:hanging="360"/>
      </w:pPr>
      <w:rPr>
        <w:rFonts w:ascii="Courier New" w:hAnsi="Courier New"/>
      </w:rPr>
    </w:lvl>
    <w:lvl w:ilvl="2" w:tplc="E7126294">
      <w:start w:val="1"/>
      <w:numFmt w:val="bullet"/>
      <w:lvlText w:val=""/>
      <w:lvlJc w:val="left"/>
      <w:pPr>
        <w:tabs>
          <w:tab w:val="num" w:pos="2160"/>
        </w:tabs>
        <w:ind w:left="2160" w:hanging="360"/>
      </w:pPr>
      <w:rPr>
        <w:rFonts w:ascii="Wingdings" w:hAnsi="Wingdings"/>
      </w:rPr>
    </w:lvl>
    <w:lvl w:ilvl="3" w:tplc="5CD863A6">
      <w:start w:val="1"/>
      <w:numFmt w:val="bullet"/>
      <w:lvlText w:val=""/>
      <w:lvlJc w:val="left"/>
      <w:pPr>
        <w:tabs>
          <w:tab w:val="num" w:pos="2880"/>
        </w:tabs>
        <w:ind w:left="2880" w:hanging="360"/>
      </w:pPr>
      <w:rPr>
        <w:rFonts w:ascii="Symbol" w:hAnsi="Symbol"/>
      </w:rPr>
    </w:lvl>
    <w:lvl w:ilvl="4" w:tplc="56F8EBB4">
      <w:start w:val="1"/>
      <w:numFmt w:val="bullet"/>
      <w:lvlText w:val="o"/>
      <w:lvlJc w:val="left"/>
      <w:pPr>
        <w:tabs>
          <w:tab w:val="num" w:pos="3600"/>
        </w:tabs>
        <w:ind w:left="3600" w:hanging="360"/>
      </w:pPr>
      <w:rPr>
        <w:rFonts w:ascii="Courier New" w:hAnsi="Courier New"/>
      </w:rPr>
    </w:lvl>
    <w:lvl w:ilvl="5" w:tplc="E6828502">
      <w:start w:val="1"/>
      <w:numFmt w:val="bullet"/>
      <w:lvlText w:val=""/>
      <w:lvlJc w:val="left"/>
      <w:pPr>
        <w:tabs>
          <w:tab w:val="num" w:pos="4320"/>
        </w:tabs>
        <w:ind w:left="4320" w:hanging="360"/>
      </w:pPr>
      <w:rPr>
        <w:rFonts w:ascii="Wingdings" w:hAnsi="Wingdings"/>
      </w:rPr>
    </w:lvl>
    <w:lvl w:ilvl="6" w:tplc="1F320BA2">
      <w:start w:val="1"/>
      <w:numFmt w:val="bullet"/>
      <w:lvlText w:val=""/>
      <w:lvlJc w:val="left"/>
      <w:pPr>
        <w:tabs>
          <w:tab w:val="num" w:pos="5040"/>
        </w:tabs>
        <w:ind w:left="5040" w:hanging="360"/>
      </w:pPr>
      <w:rPr>
        <w:rFonts w:ascii="Symbol" w:hAnsi="Symbol"/>
      </w:rPr>
    </w:lvl>
    <w:lvl w:ilvl="7" w:tplc="A09CEFCC">
      <w:start w:val="1"/>
      <w:numFmt w:val="bullet"/>
      <w:lvlText w:val="o"/>
      <w:lvlJc w:val="left"/>
      <w:pPr>
        <w:tabs>
          <w:tab w:val="num" w:pos="5760"/>
        </w:tabs>
        <w:ind w:left="5760" w:hanging="360"/>
      </w:pPr>
      <w:rPr>
        <w:rFonts w:ascii="Courier New" w:hAnsi="Courier New"/>
      </w:rPr>
    </w:lvl>
    <w:lvl w:ilvl="8" w:tplc="1E6464EA">
      <w:start w:val="1"/>
      <w:numFmt w:val="bullet"/>
      <w:lvlText w:val=""/>
      <w:lvlJc w:val="left"/>
      <w:pPr>
        <w:tabs>
          <w:tab w:val="num" w:pos="6480"/>
        </w:tabs>
        <w:ind w:left="6480" w:hanging="360"/>
      </w:pPr>
      <w:rPr>
        <w:rFonts w:ascii="Wingdings" w:hAnsi="Wingdings"/>
      </w:rPr>
    </w:lvl>
  </w:abstractNum>
  <w:abstractNum w:abstractNumId="24" w15:restartNumberingAfterBreak="0">
    <w:nsid w:val="72230606"/>
    <w:multiLevelType w:val="hybridMultilevel"/>
    <w:tmpl w:val="72230606"/>
    <w:lvl w:ilvl="0" w:tplc="7298B19C">
      <w:start w:val="1"/>
      <w:numFmt w:val="bullet"/>
      <w:lvlText w:val=""/>
      <w:lvlJc w:val="left"/>
      <w:pPr>
        <w:ind w:left="720" w:hanging="360"/>
      </w:pPr>
      <w:rPr>
        <w:rFonts w:ascii="Symbol" w:hAnsi="Symbol"/>
      </w:rPr>
    </w:lvl>
    <w:lvl w:ilvl="1" w:tplc="3618A800">
      <w:start w:val="1"/>
      <w:numFmt w:val="bullet"/>
      <w:lvlText w:val="o"/>
      <w:lvlJc w:val="left"/>
      <w:pPr>
        <w:tabs>
          <w:tab w:val="num" w:pos="1440"/>
        </w:tabs>
        <w:ind w:left="1440" w:hanging="360"/>
      </w:pPr>
      <w:rPr>
        <w:rFonts w:ascii="Courier New" w:hAnsi="Courier New"/>
      </w:rPr>
    </w:lvl>
    <w:lvl w:ilvl="2" w:tplc="B85EA680">
      <w:start w:val="1"/>
      <w:numFmt w:val="bullet"/>
      <w:lvlText w:val=""/>
      <w:lvlJc w:val="left"/>
      <w:pPr>
        <w:tabs>
          <w:tab w:val="num" w:pos="2160"/>
        </w:tabs>
        <w:ind w:left="2160" w:hanging="360"/>
      </w:pPr>
      <w:rPr>
        <w:rFonts w:ascii="Wingdings" w:hAnsi="Wingdings"/>
      </w:rPr>
    </w:lvl>
    <w:lvl w:ilvl="3" w:tplc="EAAEC2C8">
      <w:start w:val="1"/>
      <w:numFmt w:val="bullet"/>
      <w:lvlText w:val=""/>
      <w:lvlJc w:val="left"/>
      <w:pPr>
        <w:tabs>
          <w:tab w:val="num" w:pos="2880"/>
        </w:tabs>
        <w:ind w:left="2880" w:hanging="360"/>
      </w:pPr>
      <w:rPr>
        <w:rFonts w:ascii="Symbol" w:hAnsi="Symbol"/>
      </w:rPr>
    </w:lvl>
    <w:lvl w:ilvl="4" w:tplc="10C806A4">
      <w:start w:val="1"/>
      <w:numFmt w:val="bullet"/>
      <w:lvlText w:val="o"/>
      <w:lvlJc w:val="left"/>
      <w:pPr>
        <w:tabs>
          <w:tab w:val="num" w:pos="3600"/>
        </w:tabs>
        <w:ind w:left="3600" w:hanging="360"/>
      </w:pPr>
      <w:rPr>
        <w:rFonts w:ascii="Courier New" w:hAnsi="Courier New"/>
      </w:rPr>
    </w:lvl>
    <w:lvl w:ilvl="5" w:tplc="FC1C82E0">
      <w:start w:val="1"/>
      <w:numFmt w:val="bullet"/>
      <w:lvlText w:val=""/>
      <w:lvlJc w:val="left"/>
      <w:pPr>
        <w:tabs>
          <w:tab w:val="num" w:pos="4320"/>
        </w:tabs>
        <w:ind w:left="4320" w:hanging="360"/>
      </w:pPr>
      <w:rPr>
        <w:rFonts w:ascii="Wingdings" w:hAnsi="Wingdings"/>
      </w:rPr>
    </w:lvl>
    <w:lvl w:ilvl="6" w:tplc="3C36397E">
      <w:start w:val="1"/>
      <w:numFmt w:val="bullet"/>
      <w:lvlText w:val=""/>
      <w:lvlJc w:val="left"/>
      <w:pPr>
        <w:tabs>
          <w:tab w:val="num" w:pos="5040"/>
        </w:tabs>
        <w:ind w:left="5040" w:hanging="360"/>
      </w:pPr>
      <w:rPr>
        <w:rFonts w:ascii="Symbol" w:hAnsi="Symbol"/>
      </w:rPr>
    </w:lvl>
    <w:lvl w:ilvl="7" w:tplc="226E5432">
      <w:start w:val="1"/>
      <w:numFmt w:val="bullet"/>
      <w:lvlText w:val="o"/>
      <w:lvlJc w:val="left"/>
      <w:pPr>
        <w:tabs>
          <w:tab w:val="num" w:pos="5760"/>
        </w:tabs>
        <w:ind w:left="5760" w:hanging="360"/>
      </w:pPr>
      <w:rPr>
        <w:rFonts w:ascii="Courier New" w:hAnsi="Courier New"/>
      </w:rPr>
    </w:lvl>
    <w:lvl w:ilvl="8" w:tplc="677A3AD2">
      <w:start w:val="1"/>
      <w:numFmt w:val="bullet"/>
      <w:lvlText w:val=""/>
      <w:lvlJc w:val="left"/>
      <w:pPr>
        <w:tabs>
          <w:tab w:val="num" w:pos="6480"/>
        </w:tabs>
        <w:ind w:left="6480" w:hanging="360"/>
      </w:pPr>
      <w:rPr>
        <w:rFonts w:ascii="Wingdings" w:hAnsi="Wingdings"/>
      </w:rPr>
    </w:lvl>
  </w:abstractNum>
  <w:abstractNum w:abstractNumId="25" w15:restartNumberingAfterBreak="0">
    <w:nsid w:val="72230609"/>
    <w:multiLevelType w:val="hybridMultilevel"/>
    <w:tmpl w:val="72230609"/>
    <w:lvl w:ilvl="0" w:tplc="7AD8493C">
      <w:start w:val="1"/>
      <w:numFmt w:val="bullet"/>
      <w:lvlText w:val=""/>
      <w:lvlJc w:val="left"/>
      <w:pPr>
        <w:ind w:left="720" w:hanging="360"/>
      </w:pPr>
      <w:rPr>
        <w:rFonts w:ascii="Symbol" w:hAnsi="Symbol"/>
      </w:rPr>
    </w:lvl>
    <w:lvl w:ilvl="1" w:tplc="F94A43FA">
      <w:start w:val="1"/>
      <w:numFmt w:val="bullet"/>
      <w:lvlText w:val="o"/>
      <w:lvlJc w:val="left"/>
      <w:pPr>
        <w:tabs>
          <w:tab w:val="num" w:pos="1440"/>
        </w:tabs>
        <w:ind w:left="1440" w:hanging="360"/>
      </w:pPr>
      <w:rPr>
        <w:rFonts w:ascii="Courier New" w:hAnsi="Courier New"/>
      </w:rPr>
    </w:lvl>
    <w:lvl w:ilvl="2" w:tplc="19CE362C">
      <w:start w:val="1"/>
      <w:numFmt w:val="bullet"/>
      <w:lvlText w:val=""/>
      <w:lvlJc w:val="left"/>
      <w:pPr>
        <w:tabs>
          <w:tab w:val="num" w:pos="2160"/>
        </w:tabs>
        <w:ind w:left="2160" w:hanging="360"/>
      </w:pPr>
      <w:rPr>
        <w:rFonts w:ascii="Wingdings" w:hAnsi="Wingdings"/>
      </w:rPr>
    </w:lvl>
    <w:lvl w:ilvl="3" w:tplc="AB5A174C">
      <w:start w:val="1"/>
      <w:numFmt w:val="bullet"/>
      <w:lvlText w:val=""/>
      <w:lvlJc w:val="left"/>
      <w:pPr>
        <w:tabs>
          <w:tab w:val="num" w:pos="2880"/>
        </w:tabs>
        <w:ind w:left="2880" w:hanging="360"/>
      </w:pPr>
      <w:rPr>
        <w:rFonts w:ascii="Symbol" w:hAnsi="Symbol"/>
      </w:rPr>
    </w:lvl>
    <w:lvl w:ilvl="4" w:tplc="2998FCB2">
      <w:start w:val="1"/>
      <w:numFmt w:val="bullet"/>
      <w:lvlText w:val="o"/>
      <w:lvlJc w:val="left"/>
      <w:pPr>
        <w:tabs>
          <w:tab w:val="num" w:pos="3600"/>
        </w:tabs>
        <w:ind w:left="3600" w:hanging="360"/>
      </w:pPr>
      <w:rPr>
        <w:rFonts w:ascii="Courier New" w:hAnsi="Courier New"/>
      </w:rPr>
    </w:lvl>
    <w:lvl w:ilvl="5" w:tplc="CF34AF5C">
      <w:start w:val="1"/>
      <w:numFmt w:val="bullet"/>
      <w:lvlText w:val=""/>
      <w:lvlJc w:val="left"/>
      <w:pPr>
        <w:tabs>
          <w:tab w:val="num" w:pos="4320"/>
        </w:tabs>
        <w:ind w:left="4320" w:hanging="360"/>
      </w:pPr>
      <w:rPr>
        <w:rFonts w:ascii="Wingdings" w:hAnsi="Wingdings"/>
      </w:rPr>
    </w:lvl>
    <w:lvl w:ilvl="6" w:tplc="FE0CCEDC">
      <w:start w:val="1"/>
      <w:numFmt w:val="bullet"/>
      <w:lvlText w:val=""/>
      <w:lvlJc w:val="left"/>
      <w:pPr>
        <w:tabs>
          <w:tab w:val="num" w:pos="5040"/>
        </w:tabs>
        <w:ind w:left="5040" w:hanging="360"/>
      </w:pPr>
      <w:rPr>
        <w:rFonts w:ascii="Symbol" w:hAnsi="Symbol"/>
      </w:rPr>
    </w:lvl>
    <w:lvl w:ilvl="7" w:tplc="57B65ECC">
      <w:start w:val="1"/>
      <w:numFmt w:val="bullet"/>
      <w:lvlText w:val="o"/>
      <w:lvlJc w:val="left"/>
      <w:pPr>
        <w:tabs>
          <w:tab w:val="num" w:pos="5760"/>
        </w:tabs>
        <w:ind w:left="5760" w:hanging="360"/>
      </w:pPr>
      <w:rPr>
        <w:rFonts w:ascii="Courier New" w:hAnsi="Courier New"/>
      </w:rPr>
    </w:lvl>
    <w:lvl w:ilvl="8" w:tplc="45BA5C60">
      <w:start w:val="1"/>
      <w:numFmt w:val="bullet"/>
      <w:lvlText w:val=""/>
      <w:lvlJc w:val="left"/>
      <w:pPr>
        <w:tabs>
          <w:tab w:val="num" w:pos="6480"/>
        </w:tabs>
        <w:ind w:left="6480" w:hanging="360"/>
      </w:pPr>
      <w:rPr>
        <w:rFonts w:ascii="Wingdings" w:hAnsi="Wingdings"/>
      </w:rPr>
    </w:lvl>
  </w:abstractNum>
  <w:abstractNum w:abstractNumId="26" w15:restartNumberingAfterBreak="0">
    <w:nsid w:val="7F146CA0"/>
    <w:multiLevelType w:val="hybridMultilevel"/>
    <w:tmpl w:val="25DA82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abstractNumId w:val="10"/>
  </w:num>
  <w:num w:numId="2">
    <w:abstractNumId w:val="13"/>
  </w:num>
  <w:num w:numId="3">
    <w:abstractNumId w:val="16"/>
  </w:num>
  <w:num w:numId="4">
    <w:abstractNumId w:val="0"/>
  </w:num>
  <w:num w:numId="5">
    <w:abstractNumId w:val="17"/>
  </w:num>
  <w:num w:numId="6">
    <w:abstractNumId w:val="15"/>
  </w:num>
  <w:num w:numId="7">
    <w:abstractNumId w:val="22"/>
  </w:num>
  <w:num w:numId="8">
    <w:abstractNumId w:val="18"/>
  </w:num>
  <w:num w:numId="9">
    <w:abstractNumId w:val="24"/>
  </w:num>
  <w:num w:numId="10">
    <w:abstractNumId w:val="25"/>
  </w:num>
  <w:num w:numId="11">
    <w:abstractNumId w:val="26"/>
  </w:num>
  <w:num w:numId="12">
    <w:abstractNumId w:val="3"/>
  </w:num>
  <w:num w:numId="13">
    <w:abstractNumId w:val="7"/>
  </w:num>
  <w:num w:numId="14">
    <w:abstractNumId w:val="14"/>
  </w:num>
  <w:num w:numId="15">
    <w:abstractNumId w:val="2"/>
  </w:num>
  <w:num w:numId="16">
    <w:abstractNumId w:val="1"/>
  </w:num>
  <w:num w:numId="17">
    <w:abstractNumId w:val="4"/>
  </w:num>
  <w:num w:numId="18">
    <w:abstractNumId w:val="12"/>
  </w:num>
  <w:num w:numId="19">
    <w:abstractNumId w:val="20"/>
  </w:num>
  <w:num w:numId="20">
    <w:abstractNumId w:val="21"/>
  </w:num>
  <w:num w:numId="21">
    <w:abstractNumId w:val="19"/>
  </w:num>
  <w:num w:numId="22">
    <w:abstractNumId w:val="23"/>
  </w:num>
  <w:num w:numId="23">
    <w:abstractNumId w:val="8"/>
  </w:num>
  <w:num w:numId="24">
    <w:abstractNumId w:val="5"/>
  </w:num>
  <w:num w:numId="25">
    <w:abstractNumId w:val="6"/>
  </w:num>
  <w:num w:numId="26">
    <w:abstractNumId w:val="9"/>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DE4"/>
    <w:rsid w:val="00027B2B"/>
    <w:rsid w:val="00080D94"/>
    <w:rsid w:val="00082842"/>
    <w:rsid w:val="00387A6E"/>
    <w:rsid w:val="0057706F"/>
    <w:rsid w:val="006832A3"/>
    <w:rsid w:val="006B7D0A"/>
    <w:rsid w:val="00870DE4"/>
    <w:rsid w:val="00C4172F"/>
    <w:rsid w:val="00DC3E53"/>
    <w:rsid w:val="00E4299C"/>
    <w:rsid w:val="00E942F0"/>
    <w:rsid w:val="00F67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64FE75"/>
  <w15:chartTrackingRefBased/>
  <w15:docId w15:val="{C5185397-84B2-4944-8FD5-85868089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72F"/>
    <w:pPr>
      <w:spacing w:after="0" w:line="276" w:lineRule="auto"/>
    </w:pPr>
    <w:rPr>
      <w:rFonts w:ascii="Trebuchet MS" w:hAnsi="Trebuchet MS"/>
      <w:lang w:val="ro-RO"/>
    </w:rPr>
  </w:style>
  <w:style w:type="paragraph" w:styleId="Heading1">
    <w:name w:val="heading 1"/>
    <w:basedOn w:val="Normal"/>
    <w:next w:val="Normal"/>
    <w:link w:val="Heading1Char"/>
    <w:uiPriority w:val="9"/>
    <w:qFormat/>
    <w:rsid w:val="00027B2B"/>
    <w:pPr>
      <w:keepNext/>
      <w:keepLines/>
      <w:pBdr>
        <w:top w:val="single" w:sz="4" w:space="1" w:color="833C0B" w:themeColor="accent2" w:themeShade="80"/>
        <w:left w:val="thinThickSmallGap" w:sz="12" w:space="4" w:color="833C0B" w:themeColor="accent2" w:themeShade="80"/>
        <w:bottom w:val="single" w:sz="4" w:space="1" w:color="833C0B" w:themeColor="accent2" w:themeShade="80"/>
        <w:right w:val="thinThickSmallGap" w:sz="12" w:space="4" w:color="833C0B" w:themeColor="accent2" w:themeShade="80"/>
      </w:pBdr>
      <w:spacing w:line="240" w:lineRule="auto"/>
      <w:jc w:val="center"/>
      <w:outlineLvl w:val="0"/>
    </w:pPr>
    <w:rPr>
      <w:rFonts w:eastAsiaTheme="majorEastAsia"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72F"/>
    <w:pPr>
      <w:ind w:left="720"/>
      <w:contextualSpacing/>
      <w:jc w:val="both"/>
    </w:pPr>
  </w:style>
  <w:style w:type="paragraph" w:styleId="Header">
    <w:name w:val="header"/>
    <w:basedOn w:val="Normal"/>
    <w:link w:val="HeaderChar"/>
    <w:uiPriority w:val="99"/>
    <w:unhideWhenUsed/>
    <w:rsid w:val="00C4172F"/>
    <w:pPr>
      <w:tabs>
        <w:tab w:val="center" w:pos="4513"/>
        <w:tab w:val="right" w:pos="9026"/>
      </w:tabs>
      <w:spacing w:line="240" w:lineRule="auto"/>
    </w:pPr>
  </w:style>
  <w:style w:type="character" w:customStyle="1" w:styleId="HeaderChar">
    <w:name w:val="Header Char"/>
    <w:basedOn w:val="DefaultParagraphFont"/>
    <w:link w:val="Header"/>
    <w:uiPriority w:val="99"/>
    <w:rsid w:val="00C4172F"/>
    <w:rPr>
      <w:rFonts w:ascii="Trebuchet MS" w:hAnsi="Trebuchet MS"/>
      <w:lang w:val="ro-RO"/>
    </w:rPr>
  </w:style>
  <w:style w:type="paragraph" w:styleId="Footer">
    <w:name w:val="footer"/>
    <w:basedOn w:val="Normal"/>
    <w:link w:val="FooterChar"/>
    <w:uiPriority w:val="99"/>
    <w:unhideWhenUsed/>
    <w:rsid w:val="00C4172F"/>
    <w:pPr>
      <w:tabs>
        <w:tab w:val="center" w:pos="4513"/>
        <w:tab w:val="right" w:pos="9026"/>
      </w:tabs>
      <w:spacing w:line="240" w:lineRule="auto"/>
    </w:pPr>
  </w:style>
  <w:style w:type="character" w:customStyle="1" w:styleId="FooterChar">
    <w:name w:val="Footer Char"/>
    <w:basedOn w:val="DefaultParagraphFont"/>
    <w:link w:val="Footer"/>
    <w:uiPriority w:val="99"/>
    <w:rsid w:val="00C4172F"/>
    <w:rPr>
      <w:rFonts w:ascii="Trebuchet MS" w:hAnsi="Trebuchet MS"/>
      <w:lang w:val="ro-RO"/>
    </w:rPr>
  </w:style>
  <w:style w:type="character" w:customStyle="1" w:styleId="Heading1Char">
    <w:name w:val="Heading 1 Char"/>
    <w:basedOn w:val="DefaultParagraphFont"/>
    <w:link w:val="Heading1"/>
    <w:uiPriority w:val="9"/>
    <w:rsid w:val="00027B2B"/>
    <w:rPr>
      <w:rFonts w:ascii="Trebuchet MS" w:eastAsiaTheme="majorEastAsia" w:hAnsi="Trebuchet MS" w:cstheme="majorBidi"/>
      <w:b/>
      <w:bCs/>
      <w:sz w:val="24"/>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2263</Words>
  <Characters>12902</Characters>
  <Application>Microsoft Office Word</Application>
  <DocSecurity>0</DocSecurity>
  <Lines>107</Lines>
  <Paragraphs>30</Paragraphs>
  <ScaleCrop>false</ScaleCrop>
  <Company/>
  <LinksUpToDate>false</LinksUpToDate>
  <CharactersWithSpaces>15135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7</cp:revision>
  <dcterms:created xsi:type="dcterms:W3CDTF">2017-05-31T20:54:00Z</dcterms:created>
  <dcterms:modified xsi:type="dcterms:W3CDTF">2017-11-20T22:56:00Z</dcterms:modified>
</cp:coreProperties>
</file>