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7A6E" w:rsidRDefault="00387A6E" w:rsidP="00C4172F">
      <w:pPr>
        <w:widowControl w:val="0"/>
        <w:jc w:val="center"/>
        <w:rPr>
          <w:b/>
          <w:sz w:val="28"/>
          <w:szCs w:val="28"/>
        </w:rPr>
      </w:pPr>
    </w:p>
    <w:p w:rsidR="00C4172F" w:rsidRPr="00C4172F" w:rsidRDefault="00C4172F" w:rsidP="00C4172F">
      <w:pPr>
        <w:widowControl w:val="0"/>
        <w:jc w:val="center"/>
        <w:rPr>
          <w:b/>
          <w:sz w:val="28"/>
          <w:szCs w:val="28"/>
        </w:rPr>
      </w:pPr>
      <w:r w:rsidRPr="00C4172F">
        <w:rPr>
          <w:b/>
          <w:sz w:val="28"/>
          <w:szCs w:val="28"/>
        </w:rPr>
        <w:t>FIȘA MĂSURII</w:t>
      </w:r>
    </w:p>
    <w:p w:rsidR="00C4172F" w:rsidRDefault="00027B2B" w:rsidP="00C4172F">
      <w:pPr>
        <w:widowControl w:val="0"/>
        <w:jc w:val="center"/>
        <w:rPr>
          <w:b/>
        </w:rPr>
      </w:pPr>
      <w:r>
        <w:rPr>
          <w:b/>
        </w:rPr>
        <w:t xml:space="preserve">Sprijin </w:t>
      </w:r>
      <w:r w:rsidR="00076DF8" w:rsidRPr="004A6B03">
        <w:rPr>
          <w:b/>
        </w:rPr>
        <w:t>pentru investiții în crearea și dezvoltarea de activități neagricole</w:t>
      </w:r>
      <w:r w:rsidR="000170F9">
        <w:rPr>
          <w:b/>
        </w:rPr>
        <w:t xml:space="preserve"> pentru locuitori din orașele mici incluse în spațiul LEADER</w:t>
      </w:r>
      <w:r w:rsidR="00076DF8" w:rsidRPr="004A6B03">
        <w:rPr>
          <w:b/>
        </w:rPr>
        <w:t xml:space="preserve"> </w:t>
      </w:r>
      <w:r w:rsidR="00F676D5">
        <w:rPr>
          <w:b/>
        </w:rPr>
        <w:t xml:space="preserve">– </w:t>
      </w:r>
      <w:r w:rsidR="00076DF8" w:rsidRPr="004A6B03">
        <w:rPr>
          <w:b/>
        </w:rPr>
        <w:t>M</w:t>
      </w:r>
      <w:r w:rsidR="000170F9">
        <w:rPr>
          <w:b/>
        </w:rPr>
        <w:t>5</w:t>
      </w:r>
      <w:r w:rsidR="00076DF8" w:rsidRPr="004A6B03">
        <w:rPr>
          <w:b/>
        </w:rPr>
        <w:t>/6.4</w:t>
      </w:r>
      <w:r w:rsidR="000170F9">
        <w:rPr>
          <w:b/>
        </w:rPr>
        <w:t>D</w:t>
      </w:r>
      <w:r w:rsidR="00076DF8" w:rsidRPr="004A6B03">
        <w:rPr>
          <w:b/>
        </w:rPr>
        <w:t>. / 6A/5C</w:t>
      </w:r>
    </w:p>
    <w:p w:rsidR="00387A6E" w:rsidRPr="008332BF" w:rsidRDefault="00387A6E" w:rsidP="00C4172F">
      <w:pPr>
        <w:widowControl w:val="0"/>
        <w:jc w:val="center"/>
        <w:rPr>
          <w:b/>
        </w:rPr>
      </w:pPr>
    </w:p>
    <w:p w:rsidR="00C4172F" w:rsidRDefault="00C4172F" w:rsidP="00C4172F">
      <w:pPr>
        <w:widowControl w:val="0"/>
        <w:rPr>
          <w:b/>
        </w:rPr>
      </w:pPr>
    </w:p>
    <w:p w:rsidR="006B7D0A" w:rsidRPr="004A6B03" w:rsidRDefault="006B7D0A" w:rsidP="006B7D0A">
      <w:pPr>
        <w:widowControl w:val="0"/>
        <w:rPr>
          <w:b/>
        </w:rPr>
      </w:pPr>
      <w:r w:rsidRPr="004A6B03">
        <w:rPr>
          <w:b/>
        </w:rPr>
        <w:t xml:space="preserve">Tipul măsurii: </w:t>
      </w:r>
      <w:r w:rsidR="00076DF8">
        <w:rPr>
          <w:b/>
        </w:rPr>
        <w:t xml:space="preserve"> </w:t>
      </w:r>
      <w:r w:rsidR="00076DF8" w:rsidRPr="004A6B03">
        <w:rPr>
          <w:b/>
        </w:rPr>
        <w:sym w:font="Wingdings" w:char="F0FE"/>
      </w:r>
      <w:r w:rsidR="00076DF8">
        <w:rPr>
          <w:b/>
        </w:rPr>
        <w:t xml:space="preserve"> </w:t>
      </w:r>
      <w:r w:rsidRPr="004A6B03">
        <w:rPr>
          <w:b/>
        </w:rPr>
        <w:t>INVESTIȚII</w:t>
      </w:r>
    </w:p>
    <w:p w:rsidR="006B7D0A" w:rsidRPr="004A6B03" w:rsidRDefault="006B7D0A" w:rsidP="006B7D0A">
      <w:pPr>
        <w:widowControl w:val="0"/>
        <w:rPr>
          <w:b/>
        </w:rPr>
      </w:pPr>
      <w:r w:rsidRPr="004A6B03">
        <w:rPr>
          <w:b/>
        </w:rPr>
        <w:t xml:space="preserve">                       </w:t>
      </w:r>
      <w:r w:rsidRPr="004A6B03">
        <w:rPr>
          <w:b/>
        </w:rPr>
        <w:sym w:font="Wingdings" w:char="F0A8"/>
      </w:r>
      <w:r w:rsidRPr="004A6B03">
        <w:rPr>
          <w:b/>
        </w:rPr>
        <w:t xml:space="preserve"> SERVICII</w:t>
      </w:r>
    </w:p>
    <w:p w:rsidR="006B7D0A" w:rsidRPr="004A6B03" w:rsidRDefault="006B7D0A" w:rsidP="006B7D0A">
      <w:pPr>
        <w:widowControl w:val="0"/>
        <w:rPr>
          <w:b/>
        </w:rPr>
      </w:pPr>
      <w:r w:rsidRPr="004A6B03">
        <w:rPr>
          <w:b/>
        </w:rPr>
        <w:t xml:space="preserve">                       </w:t>
      </w:r>
      <w:r w:rsidR="00076DF8" w:rsidRPr="004A6B03">
        <w:rPr>
          <w:b/>
        </w:rPr>
        <w:sym w:font="Wingdings" w:char="F0A8"/>
      </w:r>
      <w:r w:rsidRPr="004A6B03">
        <w:rPr>
          <w:b/>
        </w:rPr>
        <w:t xml:space="preserve"> SPRIJIN FORFETAR</w:t>
      </w:r>
    </w:p>
    <w:p w:rsidR="006B7D0A" w:rsidRPr="004A6B03" w:rsidRDefault="006B7D0A" w:rsidP="006B7D0A">
      <w:pPr>
        <w:widowControl w:val="0"/>
        <w:rPr>
          <w:b/>
        </w:rPr>
      </w:pPr>
    </w:p>
    <w:p w:rsidR="000170F9" w:rsidRPr="004A6B03" w:rsidRDefault="000170F9" w:rsidP="000170F9">
      <w:pPr>
        <w:pStyle w:val="ListParagraph"/>
        <w:widowControl w:val="0"/>
        <w:numPr>
          <w:ilvl w:val="0"/>
          <w:numId w:val="31"/>
        </w:numPr>
        <w:rPr>
          <w:b/>
        </w:rPr>
      </w:pPr>
      <w:r w:rsidRPr="004A6B03">
        <w:rPr>
          <w:b/>
        </w:rPr>
        <w:t>Descrierea generală a măsurii, inclusiv a logicii de intervenție a acesteia și a contribuției la prioritățile strategiei, la domeniile de intervenție, la obiectivele transversale și a complementarității cu alte măsuri din SDL</w:t>
      </w:r>
    </w:p>
    <w:p w:rsidR="000170F9" w:rsidRPr="004A6B03" w:rsidRDefault="000170F9" w:rsidP="000170F9">
      <w:pPr>
        <w:widowControl w:val="0"/>
        <w:rPr>
          <w:b/>
        </w:rPr>
      </w:pPr>
    </w:p>
    <w:p w:rsidR="000170F9" w:rsidRPr="004A6B03" w:rsidRDefault="000170F9" w:rsidP="000170F9">
      <w:pPr>
        <w:ind w:firstLine="709"/>
        <w:jc w:val="both"/>
        <w:rPr>
          <w:spacing w:val="-4"/>
        </w:rPr>
      </w:pPr>
      <w:r w:rsidRPr="004A6B03">
        <w:rPr>
          <w:spacing w:val="-4"/>
          <w:szCs w:val="24"/>
        </w:rPr>
        <w:t xml:space="preserve">Analiza SWOT întreprinsă la nivelul teritoriului a relevat </w:t>
      </w:r>
      <w:r w:rsidRPr="004A6B03">
        <w:rPr>
          <w:spacing w:val="-4"/>
        </w:rPr>
        <w:t>absența unor sectoare economice generatoare de valoare adăugată (construcții, producție, TIC, servicii pentru populația din mediul rural); absența locurilor de muncă la nivel local, datorită rentabilității scăzute a afacerilor locale și a preponderenței formelor de afaceri individuale (PFA, II, IF); dezvoltarea insuficientă a sectorului serviciilor, investițiile în sectorul terțiar putând contribui la creșterea calității locuitorilor, motivarea tinerilor să nu părăsească spațiul rural, crearea de locuri de muncă;  insuficienta promovare a potențialului turistic al zonei, în pofida multiplelor elemente de atracție și a multiplelor forme de turism de pot fi practicate la nivelul microregiunii; existența unui grad de utilizare netă a locurilor de cazare foarte scăzut, în ciuda numărului ridicat de facilități de cazare și a potențialului turistic, natural, istoric, religios și de tratament de care dispune microregiune; existența unui număr ridicat de persoane angrenate în agricultura de subzistență sau în alte categorii de activități neremunerate, datorită lipsei locurilor de muncă sau a unui context favorabil pentru inițierea propriilor afaceri; existența unei rate de ocupare a populației foarte scăzute, comparativ cu media la nivel național, fapt ce denotă implicarea populației apte de muncă în activități neremunerate sau în agricultura de subzistență; absența factorilor stimulatori de atragere și menținere a tinerilor în cadrul microregiunii.</w:t>
      </w:r>
    </w:p>
    <w:p w:rsidR="000170F9" w:rsidRPr="004A6B03" w:rsidRDefault="000170F9" w:rsidP="000170F9">
      <w:pPr>
        <w:ind w:firstLine="709"/>
        <w:jc w:val="both"/>
        <w:rPr>
          <w:spacing w:val="-4"/>
        </w:rPr>
      </w:pPr>
      <w:r w:rsidRPr="004A6B03">
        <w:rPr>
          <w:spacing w:val="-4"/>
        </w:rPr>
        <w:t xml:space="preserve">Soluția tuturor acestor puncte slabe constă în stimularea mediului de afaceri din cadrul microregiunii </w:t>
      </w:r>
      <w:r w:rsidRPr="004A6B03">
        <w:rPr>
          <w:i/>
          <w:iCs/>
          <w:spacing w:val="-4"/>
        </w:rPr>
        <w:t>Poarta Almăjului</w:t>
      </w:r>
      <w:r w:rsidRPr="004A6B03">
        <w:rPr>
          <w:spacing w:val="-4"/>
        </w:rPr>
        <w:t xml:space="preserve">, contribuind astfel la </w:t>
      </w:r>
      <w:proofErr w:type="spellStart"/>
      <w:r w:rsidRPr="004A6B03">
        <w:rPr>
          <w:spacing w:val="-4"/>
        </w:rPr>
        <w:t>creşterea</w:t>
      </w:r>
      <w:proofErr w:type="spellEnd"/>
      <w:r w:rsidRPr="004A6B03">
        <w:rPr>
          <w:spacing w:val="-4"/>
        </w:rPr>
        <w:t xml:space="preserve"> numărului de </w:t>
      </w:r>
      <w:proofErr w:type="spellStart"/>
      <w:r w:rsidRPr="004A6B03">
        <w:rPr>
          <w:spacing w:val="-4"/>
        </w:rPr>
        <w:t>activităţi</w:t>
      </w:r>
      <w:proofErr w:type="spellEnd"/>
      <w:r w:rsidRPr="004A6B03">
        <w:rPr>
          <w:spacing w:val="-4"/>
        </w:rPr>
        <w:t xml:space="preserve"> non-agricole </w:t>
      </w:r>
      <w:proofErr w:type="spellStart"/>
      <w:r w:rsidRPr="004A6B03">
        <w:rPr>
          <w:spacing w:val="-4"/>
        </w:rPr>
        <w:t>desfăşurate</w:t>
      </w:r>
      <w:proofErr w:type="spellEnd"/>
      <w:r w:rsidRPr="004A6B03">
        <w:rPr>
          <w:spacing w:val="-4"/>
        </w:rPr>
        <w:t xml:space="preserve"> la nivel local, precum </w:t>
      </w:r>
      <w:proofErr w:type="spellStart"/>
      <w:r w:rsidRPr="004A6B03">
        <w:rPr>
          <w:spacing w:val="-4"/>
        </w:rPr>
        <w:t>şi</w:t>
      </w:r>
      <w:proofErr w:type="spellEnd"/>
      <w:r w:rsidRPr="004A6B03">
        <w:rPr>
          <w:spacing w:val="-4"/>
        </w:rPr>
        <w:t xml:space="preserve"> la dezvoltarea </w:t>
      </w:r>
      <w:proofErr w:type="spellStart"/>
      <w:r w:rsidRPr="004A6B03">
        <w:rPr>
          <w:spacing w:val="-4"/>
        </w:rPr>
        <w:t>activităţilor</w:t>
      </w:r>
      <w:proofErr w:type="spellEnd"/>
      <w:r w:rsidRPr="004A6B03">
        <w:rPr>
          <w:spacing w:val="-4"/>
        </w:rPr>
        <w:t xml:space="preserve"> non-agricole existente, care să conducă la crearea de locuri de muncă, </w:t>
      </w:r>
      <w:proofErr w:type="spellStart"/>
      <w:r w:rsidRPr="004A6B03">
        <w:rPr>
          <w:spacing w:val="-4"/>
        </w:rPr>
        <w:t>creşterea</w:t>
      </w:r>
      <w:proofErr w:type="spellEnd"/>
      <w:r w:rsidRPr="004A6B03">
        <w:rPr>
          <w:spacing w:val="-4"/>
        </w:rPr>
        <w:t xml:space="preserve"> veniturilor </w:t>
      </w:r>
      <w:proofErr w:type="spellStart"/>
      <w:r w:rsidRPr="004A6B03">
        <w:rPr>
          <w:spacing w:val="-4"/>
        </w:rPr>
        <w:t>populaţiei</w:t>
      </w:r>
      <w:proofErr w:type="spellEnd"/>
      <w:r w:rsidRPr="004A6B03">
        <w:rPr>
          <w:spacing w:val="-4"/>
        </w:rPr>
        <w:t xml:space="preserve"> rurale și reducerea diferențelor dintre mediul rural </w:t>
      </w:r>
      <w:proofErr w:type="spellStart"/>
      <w:r w:rsidRPr="004A6B03">
        <w:rPr>
          <w:spacing w:val="-4"/>
        </w:rPr>
        <w:t>şi</w:t>
      </w:r>
      <w:proofErr w:type="spellEnd"/>
      <w:r w:rsidRPr="004A6B03">
        <w:rPr>
          <w:spacing w:val="-4"/>
        </w:rPr>
        <w:t xml:space="preserve"> urban, </w:t>
      </w:r>
      <w:proofErr w:type="spellStart"/>
      <w:r w:rsidRPr="004A6B03">
        <w:rPr>
          <w:spacing w:val="-4"/>
        </w:rPr>
        <w:t>acordându-se</w:t>
      </w:r>
      <w:proofErr w:type="spellEnd"/>
      <w:r w:rsidRPr="004A6B03">
        <w:rPr>
          <w:spacing w:val="-4"/>
        </w:rPr>
        <w:t xml:space="preserve"> prioritate sectoarelor relevante la nivelul microregiunii (turism și prelucrarea lemnului).</w:t>
      </w:r>
    </w:p>
    <w:p w:rsidR="000170F9" w:rsidRPr="004A6B03" w:rsidRDefault="000170F9" w:rsidP="000170F9">
      <w:pPr>
        <w:ind w:firstLine="709"/>
        <w:jc w:val="both"/>
        <w:rPr>
          <w:spacing w:val="-4"/>
          <w:szCs w:val="24"/>
        </w:rPr>
      </w:pPr>
      <w:r w:rsidRPr="004A6B03">
        <w:rPr>
          <w:spacing w:val="-4"/>
          <w:szCs w:val="24"/>
        </w:rPr>
        <w:t xml:space="preserve">Includerea măsurii în cadrul SDL a acestei măsuri este justificată prin faptul că Orașul Băile Herculane și satul aparținător </w:t>
      </w:r>
      <w:proofErr w:type="spellStart"/>
      <w:r w:rsidRPr="004A6B03">
        <w:rPr>
          <w:spacing w:val="-4"/>
          <w:szCs w:val="24"/>
        </w:rPr>
        <w:t>Pecișnica</w:t>
      </w:r>
      <w:proofErr w:type="spellEnd"/>
      <w:r w:rsidRPr="004A6B03">
        <w:rPr>
          <w:spacing w:val="-4"/>
          <w:szCs w:val="24"/>
        </w:rPr>
        <w:t xml:space="preserve"> constituie principalele puncte de atracție turistică la nivelul întregii microregiuni, constituind practic localitatea reprezentativă în jurul căreia gravitează microregiunea. Din punct de vedere al dezvoltării economice și sociale, Orașul Băile Herculane se află într-un declin pronunțat în ultimii ani, iar sectorul turistic, capabil să susțină </w:t>
      </w:r>
      <w:r w:rsidRPr="004A6B03">
        <w:rPr>
          <w:spacing w:val="-4"/>
          <w:szCs w:val="24"/>
        </w:rPr>
        <w:lastRenderedPageBreak/>
        <w:t xml:space="preserve">întreaga microregiune se degradează datorită lipsei investițiilor. Orașul Băile Herculane a făcut parte și în perioada anterioară din GAL Asociația Poarta Almăjului, contribuind în mod activ la implementarea SDL, chiar dacă nu din postura de beneficiar al finanțărilor. Fiind inclus în spațiul LEADER și lipsit de orice alte posibilități de finanțare a investițiilor (în special dacă ne raportăm la satul aparținător </w:t>
      </w:r>
      <w:proofErr w:type="spellStart"/>
      <w:r w:rsidRPr="004A6B03">
        <w:rPr>
          <w:spacing w:val="-4"/>
          <w:szCs w:val="24"/>
        </w:rPr>
        <w:t>Pecișnica</w:t>
      </w:r>
      <w:proofErr w:type="spellEnd"/>
      <w:r w:rsidRPr="004A6B03">
        <w:rPr>
          <w:spacing w:val="-4"/>
          <w:szCs w:val="24"/>
        </w:rPr>
        <w:t>), Orașul Băile Herculane are nevoie intensă de sprijin în vederea relansării economice, creării de noi locuri de muncă, atragerii de turiști, diversificării ofertei turistice, astfel încât să fie create locuri de muncă și valoare adăugată la nivelul microregiunii.</w:t>
      </w:r>
    </w:p>
    <w:p w:rsidR="000170F9" w:rsidRPr="004A6B03" w:rsidRDefault="000170F9" w:rsidP="000170F9">
      <w:pPr>
        <w:ind w:firstLine="709"/>
        <w:jc w:val="both"/>
        <w:rPr>
          <w:spacing w:val="-4"/>
          <w:szCs w:val="24"/>
        </w:rPr>
      </w:pPr>
      <w:r w:rsidRPr="004A6B03">
        <w:rPr>
          <w:spacing w:val="-4"/>
          <w:szCs w:val="24"/>
        </w:rPr>
        <w:t>Pornind de la justificarea conform căreia crearea și dezvoltarea de microîntreprinderi constituie singura alternativă viabilă de generare de locuri de muncă în spațiul LEADER, a fost apreciat faptul că includerea în cadrul SDL a unei măsuri dedicate este de natură să contribuie la dezvoltarea întregului teritoriu acoperit de GAL.</w:t>
      </w:r>
    </w:p>
    <w:p w:rsidR="000170F9" w:rsidRPr="004A6B03" w:rsidRDefault="000170F9" w:rsidP="000170F9">
      <w:pPr>
        <w:ind w:firstLine="709"/>
        <w:jc w:val="both"/>
        <w:rPr>
          <w:spacing w:val="-4"/>
          <w:szCs w:val="24"/>
        </w:rPr>
      </w:pPr>
      <w:r w:rsidRPr="004A6B03">
        <w:rPr>
          <w:spacing w:val="-4"/>
          <w:szCs w:val="24"/>
        </w:rPr>
        <w:t>Măsura vizează, printre altele, acordarea de finanțare în baza unor criterii de selecție locală, care să garanteze accesul la finanțare cu prioritate pentru microîntreprinderile care operează în sectoarele relevante pe plan local (turism, TIC, activități de agrement).</w:t>
      </w:r>
    </w:p>
    <w:p w:rsidR="000170F9" w:rsidRPr="004A6B03" w:rsidRDefault="000170F9" w:rsidP="000170F9">
      <w:pPr>
        <w:ind w:firstLine="709"/>
        <w:jc w:val="both"/>
        <w:rPr>
          <w:sz w:val="10"/>
          <w:szCs w:val="10"/>
        </w:rPr>
      </w:pPr>
    </w:p>
    <w:p w:rsidR="000170F9" w:rsidRPr="004A6B03" w:rsidRDefault="000170F9" w:rsidP="000170F9">
      <w:pPr>
        <w:widowControl w:val="0"/>
        <w:rPr>
          <w:b/>
          <w:bCs/>
        </w:rPr>
      </w:pPr>
      <w:r w:rsidRPr="004A6B03">
        <w:rPr>
          <w:b/>
          <w:bCs/>
        </w:rPr>
        <w:t>Obiective de dezvoltare rurală cf. Reg.(UE) 1305/2013, art. 4:</w:t>
      </w:r>
    </w:p>
    <w:p w:rsidR="000170F9" w:rsidRPr="004A6B03" w:rsidRDefault="000170F9" w:rsidP="000170F9">
      <w:pPr>
        <w:widowControl w:val="0"/>
        <w:rPr>
          <w:b/>
          <w:bCs/>
          <w:sz w:val="10"/>
          <w:szCs w:val="10"/>
        </w:rPr>
      </w:pPr>
    </w:p>
    <w:p w:rsidR="000170F9" w:rsidRPr="004A6B03" w:rsidRDefault="000170F9" w:rsidP="000170F9">
      <w:pPr>
        <w:pStyle w:val="ListParagraph"/>
        <w:widowControl w:val="0"/>
        <w:numPr>
          <w:ilvl w:val="0"/>
          <w:numId w:val="3"/>
        </w:numPr>
        <w:ind w:left="709" w:hanging="357"/>
        <w:rPr>
          <w:spacing w:val="-4"/>
        </w:rPr>
      </w:pPr>
      <w:r w:rsidRPr="004A6B03">
        <w:rPr>
          <w:spacing w:val="-4"/>
        </w:rPr>
        <w:t>asigurarea gestionării durabile a resurselor naturale și combaterea schimbărilor climatice</w:t>
      </w:r>
    </w:p>
    <w:p w:rsidR="000170F9" w:rsidRPr="004A6B03" w:rsidRDefault="000170F9" w:rsidP="000170F9">
      <w:pPr>
        <w:pStyle w:val="ListParagraph"/>
        <w:widowControl w:val="0"/>
        <w:numPr>
          <w:ilvl w:val="0"/>
          <w:numId w:val="3"/>
        </w:numPr>
        <w:ind w:left="709" w:hanging="357"/>
        <w:rPr>
          <w:spacing w:val="-4"/>
        </w:rPr>
      </w:pPr>
      <w:r w:rsidRPr="004A6B03">
        <w:rPr>
          <w:spacing w:val="-4"/>
        </w:rPr>
        <w:t xml:space="preserve">obținerea unei dezvoltări teritoriale echilibrate a economiilor și comunităților locale, inclusiv crearea și menținerea de noi locuri de muncă. </w:t>
      </w:r>
    </w:p>
    <w:p w:rsidR="000170F9" w:rsidRPr="004A6B03" w:rsidRDefault="000170F9" w:rsidP="000170F9">
      <w:pPr>
        <w:pStyle w:val="ListParagraph"/>
        <w:widowControl w:val="0"/>
        <w:rPr>
          <w:spacing w:val="-4"/>
          <w:sz w:val="10"/>
          <w:szCs w:val="10"/>
          <w:highlight w:val="yellow"/>
        </w:rPr>
      </w:pPr>
    </w:p>
    <w:p w:rsidR="000170F9" w:rsidRPr="004A6B03" w:rsidRDefault="000170F9" w:rsidP="000170F9">
      <w:pPr>
        <w:widowControl w:val="0"/>
        <w:rPr>
          <w:b/>
          <w:bCs/>
          <w:spacing w:val="-4"/>
        </w:rPr>
      </w:pPr>
      <w:r w:rsidRPr="004A6B03">
        <w:rPr>
          <w:b/>
          <w:bCs/>
          <w:spacing w:val="-4"/>
        </w:rPr>
        <w:t>Obiective specifice ale măsurii:</w:t>
      </w:r>
    </w:p>
    <w:p w:rsidR="000170F9" w:rsidRPr="004A6B03" w:rsidRDefault="000170F9" w:rsidP="000170F9">
      <w:pPr>
        <w:widowControl w:val="0"/>
        <w:rPr>
          <w:b/>
          <w:bCs/>
          <w:spacing w:val="-4"/>
          <w:sz w:val="10"/>
          <w:szCs w:val="10"/>
        </w:rPr>
      </w:pPr>
    </w:p>
    <w:p w:rsidR="000170F9" w:rsidRPr="004A6B03" w:rsidRDefault="000170F9" w:rsidP="000170F9">
      <w:pPr>
        <w:pStyle w:val="ListParagraph"/>
        <w:widowControl w:val="0"/>
        <w:numPr>
          <w:ilvl w:val="0"/>
          <w:numId w:val="3"/>
        </w:numPr>
        <w:ind w:left="709" w:hanging="357"/>
        <w:rPr>
          <w:spacing w:val="-4"/>
        </w:rPr>
      </w:pPr>
      <w:r w:rsidRPr="004A6B03">
        <w:rPr>
          <w:spacing w:val="-4"/>
        </w:rPr>
        <w:t>stimularea mediului de afaceri din spațiul rural la nivelul orașelor incluse în spațiul LEADER;</w:t>
      </w:r>
    </w:p>
    <w:p w:rsidR="000170F9" w:rsidRPr="004A6B03" w:rsidRDefault="000170F9" w:rsidP="000170F9">
      <w:pPr>
        <w:pStyle w:val="ListParagraph"/>
        <w:widowControl w:val="0"/>
        <w:numPr>
          <w:ilvl w:val="0"/>
          <w:numId w:val="3"/>
        </w:numPr>
        <w:ind w:left="709" w:hanging="357"/>
        <w:rPr>
          <w:spacing w:val="-4"/>
        </w:rPr>
      </w:pPr>
      <w:r w:rsidRPr="004A6B03">
        <w:rPr>
          <w:spacing w:val="-4"/>
        </w:rPr>
        <w:t>creșterea numărului de activități neagricole desfășurate la nivelul orașelor incluse în spațiul LEADER;</w:t>
      </w:r>
    </w:p>
    <w:p w:rsidR="000170F9" w:rsidRPr="004A6B03" w:rsidRDefault="000170F9" w:rsidP="000170F9">
      <w:pPr>
        <w:pStyle w:val="ListParagraph"/>
        <w:widowControl w:val="0"/>
        <w:numPr>
          <w:ilvl w:val="0"/>
          <w:numId w:val="3"/>
        </w:numPr>
        <w:ind w:left="709" w:hanging="357"/>
        <w:rPr>
          <w:spacing w:val="-4"/>
        </w:rPr>
      </w:pPr>
      <w:r w:rsidRPr="004A6B03">
        <w:rPr>
          <w:spacing w:val="-4"/>
        </w:rPr>
        <w:t>dezvoltarea activităților neagricole existente la nivelul orașelor incluse în spațiul LEADER;</w:t>
      </w:r>
    </w:p>
    <w:p w:rsidR="000170F9" w:rsidRPr="004A6B03" w:rsidRDefault="000170F9" w:rsidP="000170F9">
      <w:pPr>
        <w:pStyle w:val="ListParagraph"/>
        <w:widowControl w:val="0"/>
        <w:numPr>
          <w:ilvl w:val="0"/>
          <w:numId w:val="3"/>
        </w:numPr>
        <w:ind w:left="709" w:hanging="357"/>
        <w:rPr>
          <w:spacing w:val="-4"/>
        </w:rPr>
      </w:pPr>
      <w:r w:rsidRPr="004A6B03">
        <w:rPr>
          <w:spacing w:val="-4"/>
        </w:rPr>
        <w:t>crearea de noi locuri de muncă;</w:t>
      </w:r>
    </w:p>
    <w:p w:rsidR="000170F9" w:rsidRPr="004A6B03" w:rsidRDefault="000170F9" w:rsidP="000170F9">
      <w:pPr>
        <w:pStyle w:val="ListParagraph"/>
        <w:widowControl w:val="0"/>
        <w:numPr>
          <w:ilvl w:val="0"/>
          <w:numId w:val="3"/>
        </w:numPr>
        <w:ind w:left="709" w:hanging="357"/>
        <w:rPr>
          <w:spacing w:val="-4"/>
        </w:rPr>
      </w:pPr>
      <w:r w:rsidRPr="004A6B03">
        <w:rPr>
          <w:spacing w:val="-4"/>
        </w:rPr>
        <w:t>încurajarea sectoarelor de activitate relevante la nivelul orașelor incluse în spațiul LEADER;</w:t>
      </w:r>
    </w:p>
    <w:p w:rsidR="000170F9" w:rsidRPr="004A6B03" w:rsidRDefault="000170F9" w:rsidP="000170F9">
      <w:pPr>
        <w:pStyle w:val="ListParagraph"/>
        <w:widowControl w:val="0"/>
        <w:numPr>
          <w:ilvl w:val="0"/>
          <w:numId w:val="3"/>
        </w:numPr>
        <w:ind w:left="709" w:hanging="357"/>
        <w:rPr>
          <w:spacing w:val="-4"/>
        </w:rPr>
      </w:pPr>
      <w:r w:rsidRPr="004A6B03">
        <w:rPr>
          <w:spacing w:val="-4"/>
        </w:rPr>
        <w:t>creșterea veniturilor populației la nivelul microregiunii;</w:t>
      </w:r>
    </w:p>
    <w:p w:rsidR="000170F9" w:rsidRPr="004A6B03" w:rsidRDefault="000170F9" w:rsidP="000170F9">
      <w:pPr>
        <w:pStyle w:val="ListParagraph"/>
        <w:widowControl w:val="0"/>
        <w:numPr>
          <w:ilvl w:val="0"/>
          <w:numId w:val="3"/>
        </w:numPr>
        <w:ind w:left="709" w:hanging="357"/>
        <w:rPr>
          <w:spacing w:val="-4"/>
        </w:rPr>
      </w:pPr>
      <w:r w:rsidRPr="004A6B03">
        <w:rPr>
          <w:spacing w:val="-4"/>
        </w:rPr>
        <w:t>reducerea diferențelor dintre mediul urban și mediul rural;</w:t>
      </w:r>
    </w:p>
    <w:p w:rsidR="000170F9" w:rsidRPr="004A6B03" w:rsidRDefault="000170F9" w:rsidP="000170F9">
      <w:pPr>
        <w:pStyle w:val="ListParagraph"/>
        <w:widowControl w:val="0"/>
        <w:numPr>
          <w:ilvl w:val="0"/>
          <w:numId w:val="3"/>
        </w:numPr>
        <w:ind w:left="709" w:hanging="357"/>
        <w:rPr>
          <w:spacing w:val="-4"/>
        </w:rPr>
      </w:pPr>
      <w:r w:rsidRPr="004A6B03">
        <w:rPr>
          <w:spacing w:val="-4"/>
        </w:rPr>
        <w:t>promovarea formelor de energie regenerabilă.</w:t>
      </w:r>
    </w:p>
    <w:p w:rsidR="000170F9" w:rsidRPr="004A6B03" w:rsidRDefault="000170F9" w:rsidP="000170F9">
      <w:pPr>
        <w:pStyle w:val="ListParagraph"/>
        <w:widowControl w:val="0"/>
        <w:rPr>
          <w:sz w:val="10"/>
          <w:szCs w:val="10"/>
        </w:rPr>
      </w:pPr>
    </w:p>
    <w:p w:rsidR="000170F9" w:rsidRPr="004A6B03" w:rsidRDefault="000170F9" w:rsidP="000170F9">
      <w:pPr>
        <w:widowControl w:val="0"/>
        <w:rPr>
          <w:b/>
          <w:bCs/>
        </w:rPr>
      </w:pPr>
      <w:r w:rsidRPr="004A6B03">
        <w:rPr>
          <w:b/>
          <w:bCs/>
        </w:rPr>
        <w:t>Măsura contribuie la prioritatea / prioritățile prevăzute la art. 5, Reg.(UE) 1305/2013:</w:t>
      </w:r>
    </w:p>
    <w:p w:rsidR="000170F9" w:rsidRPr="004A6B03" w:rsidRDefault="000170F9" w:rsidP="000170F9">
      <w:pPr>
        <w:widowControl w:val="0"/>
        <w:rPr>
          <w:b/>
          <w:bCs/>
          <w:sz w:val="10"/>
          <w:szCs w:val="10"/>
        </w:rPr>
      </w:pPr>
    </w:p>
    <w:p w:rsidR="000170F9" w:rsidRPr="004A6B03" w:rsidRDefault="000170F9" w:rsidP="000170F9">
      <w:pPr>
        <w:widowControl w:val="0"/>
        <w:contextualSpacing/>
        <w:jc w:val="both"/>
      </w:pPr>
      <w:r w:rsidRPr="004A6B03">
        <w:rPr>
          <w:b/>
          <w:bCs/>
        </w:rPr>
        <w:t xml:space="preserve">P6 - </w:t>
      </w:r>
      <w:r w:rsidRPr="004A6B03">
        <w:t>Promovarea incluziunii sociale, a reducerii sărăciei și a dezvoltării economice în zonele rurale</w:t>
      </w:r>
    </w:p>
    <w:p w:rsidR="000170F9" w:rsidRPr="004A6B03" w:rsidRDefault="000170F9" w:rsidP="000170F9">
      <w:pPr>
        <w:widowControl w:val="0"/>
        <w:contextualSpacing/>
        <w:jc w:val="both"/>
      </w:pPr>
      <w:r w:rsidRPr="004A6B03">
        <w:rPr>
          <w:b/>
          <w:bCs/>
        </w:rPr>
        <w:t xml:space="preserve">P5 - </w:t>
      </w:r>
      <w:r w:rsidRPr="004A6B03">
        <w:t>Promovarea utilizării eficiente a resurselor și sprijinirea tranziției către o economie cu emisii reduse de carbon și reziliență la schimbările climatice în sectoarele agricol, alimentar și silvic</w:t>
      </w:r>
    </w:p>
    <w:p w:rsidR="000170F9" w:rsidRPr="004A6B03" w:rsidRDefault="000170F9" w:rsidP="000170F9">
      <w:pPr>
        <w:widowControl w:val="0"/>
        <w:rPr>
          <w:sz w:val="10"/>
          <w:szCs w:val="10"/>
        </w:rPr>
      </w:pPr>
    </w:p>
    <w:p w:rsidR="000170F9" w:rsidRPr="004A6B03" w:rsidRDefault="000170F9" w:rsidP="000170F9">
      <w:pPr>
        <w:widowControl w:val="0"/>
      </w:pPr>
      <w:r w:rsidRPr="004A6B03">
        <w:t xml:space="preserve">Măsura corespunde obiectivelor </w:t>
      </w:r>
      <w:r w:rsidRPr="004A6B03">
        <w:rPr>
          <w:b/>
          <w:bCs/>
        </w:rPr>
        <w:t>art. 19</w:t>
      </w:r>
      <w:r w:rsidRPr="004A6B03">
        <w:t xml:space="preserve"> din Reg.(UE) 1305/2013</w:t>
      </w:r>
    </w:p>
    <w:p w:rsidR="000170F9" w:rsidRPr="004A6B03" w:rsidRDefault="000170F9" w:rsidP="000170F9">
      <w:pPr>
        <w:widowControl w:val="0"/>
        <w:rPr>
          <w:sz w:val="10"/>
          <w:szCs w:val="10"/>
        </w:rPr>
      </w:pPr>
    </w:p>
    <w:p w:rsidR="000170F9" w:rsidRPr="004A6B03" w:rsidRDefault="000170F9" w:rsidP="000170F9">
      <w:pPr>
        <w:widowControl w:val="0"/>
        <w:jc w:val="both"/>
        <w:rPr>
          <w:b/>
          <w:bCs/>
        </w:rPr>
      </w:pPr>
      <w:r w:rsidRPr="004A6B03">
        <w:lastRenderedPageBreak/>
        <w:t xml:space="preserve">Măsura contribuie la Domeniile de intervenție </w:t>
      </w:r>
      <w:r w:rsidRPr="004A6B03">
        <w:rPr>
          <w:b/>
          <w:bCs/>
        </w:rPr>
        <w:t xml:space="preserve">5C - </w:t>
      </w:r>
      <w:r w:rsidRPr="004A6B03">
        <w:t>Facilitarea furnizării și a utilizării surselor regenerabile de energie, a subproduselor, a deșeurilor, a reziduurilor și a altor materii prime nealimentare, în scopul bioeconomiei</w:t>
      </w:r>
      <w:r w:rsidRPr="004A6B03">
        <w:rPr>
          <w:b/>
          <w:bCs/>
        </w:rPr>
        <w:t xml:space="preserve"> – Art. 5 Reg.(UE) 1305/2013 </w:t>
      </w:r>
      <w:r w:rsidRPr="004A6B03">
        <w:t xml:space="preserve">și </w:t>
      </w:r>
      <w:r w:rsidRPr="004A6B03">
        <w:rPr>
          <w:b/>
          <w:bCs/>
        </w:rPr>
        <w:t xml:space="preserve">6A - </w:t>
      </w:r>
      <w:r w:rsidRPr="004A6B03">
        <w:t xml:space="preserve">Facilitarea diversificării, a înființării și a dezvoltării de întreprinderi mici, precum și crearea de locuri de muncă </w:t>
      </w:r>
      <w:r w:rsidRPr="004A6B03">
        <w:rPr>
          <w:b/>
          <w:bCs/>
        </w:rPr>
        <w:t>– Art. 5 Reg.(UE) 1305/2013</w:t>
      </w:r>
    </w:p>
    <w:p w:rsidR="000170F9" w:rsidRPr="004A6B03" w:rsidRDefault="000170F9" w:rsidP="000170F9">
      <w:pPr>
        <w:widowControl w:val="0"/>
        <w:rPr>
          <w:sz w:val="10"/>
          <w:szCs w:val="10"/>
        </w:rPr>
      </w:pPr>
    </w:p>
    <w:p w:rsidR="000170F9" w:rsidRPr="004A6B03" w:rsidRDefault="000170F9" w:rsidP="000170F9">
      <w:pPr>
        <w:widowControl w:val="0"/>
        <w:rPr>
          <w:b/>
          <w:bCs/>
        </w:rPr>
      </w:pPr>
      <w:r w:rsidRPr="004A6B03">
        <w:rPr>
          <w:b/>
          <w:bCs/>
        </w:rPr>
        <w:t>Măsura contribuie la obiectivele transversale ale Reg.(UE) 1305/2013:</w:t>
      </w:r>
    </w:p>
    <w:p w:rsidR="000170F9" w:rsidRPr="004A6B03" w:rsidRDefault="000170F9" w:rsidP="000170F9">
      <w:pPr>
        <w:pStyle w:val="ListParagraph"/>
        <w:widowControl w:val="0"/>
        <w:numPr>
          <w:ilvl w:val="0"/>
          <w:numId w:val="4"/>
        </w:numPr>
        <w:ind w:left="714" w:hanging="357"/>
      </w:pPr>
      <w:r w:rsidRPr="004A6B03">
        <w:rPr>
          <w:b/>
          <w:bCs/>
        </w:rPr>
        <w:t>mediu și climă:</w:t>
      </w:r>
      <w:r w:rsidRPr="004A6B03">
        <w:t xml:space="preserve"> sprijinul promovează în egală măsură </w:t>
      </w:r>
      <w:proofErr w:type="spellStart"/>
      <w:r w:rsidRPr="004A6B03">
        <w:t>investiţiile</w:t>
      </w:r>
      <w:proofErr w:type="spellEnd"/>
      <w:r w:rsidRPr="004A6B03">
        <w:t xml:space="preserve"> pentru producerea și utilizarea energiei regenerabile, ca o componentă secundară a activității investiționale, în limita a 25% din valoarea totală eligibilă a proiectelor. Totodată, activitățile de turism/agroturism/agrement sprijinite vor viza practicarea unui turism responsabil care să evite degradarea zonelor naturale sensibile și, mai mult decât atât, promovarea acestora, contribuind inclusiv la promovarea biodiversității și generarea de venituri pentru locuitorii spațiului LEADER. </w:t>
      </w:r>
    </w:p>
    <w:p w:rsidR="000170F9" w:rsidRPr="004A6B03" w:rsidRDefault="000170F9" w:rsidP="000170F9">
      <w:pPr>
        <w:pStyle w:val="ListParagraph"/>
        <w:widowControl w:val="0"/>
        <w:numPr>
          <w:ilvl w:val="0"/>
          <w:numId w:val="4"/>
        </w:numPr>
        <w:ind w:left="714" w:hanging="357"/>
        <w:rPr>
          <w:spacing w:val="-4"/>
        </w:rPr>
      </w:pPr>
      <w:r w:rsidRPr="004A6B03">
        <w:rPr>
          <w:b/>
          <w:bCs/>
          <w:spacing w:val="-4"/>
          <w:szCs w:val="24"/>
        </w:rPr>
        <w:t>inovare:</w:t>
      </w:r>
      <w:r w:rsidRPr="004A6B03">
        <w:rPr>
          <w:spacing w:val="-4"/>
          <w:szCs w:val="24"/>
        </w:rPr>
        <w:t xml:space="preserve"> sprijinul acordat va contribui la diversificarea </w:t>
      </w:r>
      <w:proofErr w:type="spellStart"/>
      <w:r w:rsidRPr="004A6B03">
        <w:rPr>
          <w:spacing w:val="-4"/>
          <w:szCs w:val="24"/>
        </w:rPr>
        <w:t>activităţilor</w:t>
      </w:r>
      <w:proofErr w:type="spellEnd"/>
      <w:r w:rsidRPr="004A6B03">
        <w:rPr>
          <w:spacing w:val="-4"/>
          <w:szCs w:val="24"/>
        </w:rPr>
        <w:t xml:space="preserve"> economice în spațiul LEADER și va deschide noi </w:t>
      </w:r>
      <w:proofErr w:type="spellStart"/>
      <w:r w:rsidRPr="004A6B03">
        <w:rPr>
          <w:spacing w:val="-4"/>
          <w:szCs w:val="24"/>
        </w:rPr>
        <w:t>oportunităţi</w:t>
      </w:r>
      <w:proofErr w:type="spellEnd"/>
      <w:r w:rsidRPr="004A6B03">
        <w:rPr>
          <w:spacing w:val="-4"/>
          <w:szCs w:val="24"/>
        </w:rPr>
        <w:t xml:space="preserve"> </w:t>
      </w:r>
      <w:proofErr w:type="spellStart"/>
      <w:r w:rsidRPr="004A6B03">
        <w:rPr>
          <w:spacing w:val="-4"/>
          <w:szCs w:val="24"/>
        </w:rPr>
        <w:t>şi</w:t>
      </w:r>
      <w:proofErr w:type="spellEnd"/>
      <w:r w:rsidRPr="004A6B03">
        <w:rPr>
          <w:spacing w:val="-4"/>
          <w:szCs w:val="24"/>
        </w:rPr>
        <w:t xml:space="preserve"> </w:t>
      </w:r>
      <w:proofErr w:type="spellStart"/>
      <w:r w:rsidRPr="004A6B03">
        <w:rPr>
          <w:spacing w:val="-4"/>
          <w:szCs w:val="24"/>
        </w:rPr>
        <w:t>posibilităţi</w:t>
      </w:r>
      <w:proofErr w:type="spellEnd"/>
      <w:r w:rsidRPr="004A6B03">
        <w:rPr>
          <w:spacing w:val="-4"/>
          <w:szCs w:val="24"/>
        </w:rPr>
        <w:t xml:space="preserve"> pentru adoptarea de metode noi și utilizarea de tehnologii inovatoare, sporind astfel atractivitatea localităților incluse în spațiul LEADER românesc.</w:t>
      </w:r>
    </w:p>
    <w:p w:rsidR="000170F9" w:rsidRPr="004A6B03" w:rsidRDefault="000170F9" w:rsidP="000170F9">
      <w:pPr>
        <w:widowControl w:val="0"/>
        <w:rPr>
          <w:spacing w:val="-4"/>
          <w:sz w:val="10"/>
          <w:szCs w:val="10"/>
          <w:highlight w:val="yellow"/>
        </w:rPr>
      </w:pPr>
    </w:p>
    <w:p w:rsidR="000170F9" w:rsidRPr="004A6B03" w:rsidRDefault="000170F9" w:rsidP="000170F9">
      <w:pPr>
        <w:widowControl w:val="0"/>
        <w:rPr>
          <w:b/>
          <w:bCs/>
          <w:spacing w:val="-4"/>
        </w:rPr>
      </w:pPr>
      <w:r w:rsidRPr="004A6B03">
        <w:rPr>
          <w:b/>
          <w:bCs/>
          <w:spacing w:val="-4"/>
        </w:rPr>
        <w:t>Complementaritatea cu alte măsuri din SDL: -</w:t>
      </w:r>
    </w:p>
    <w:p w:rsidR="000170F9" w:rsidRPr="004A6B03" w:rsidRDefault="000170F9" w:rsidP="000170F9">
      <w:pPr>
        <w:widowControl w:val="0"/>
        <w:rPr>
          <w:spacing w:val="-4"/>
          <w:sz w:val="10"/>
          <w:szCs w:val="10"/>
          <w:highlight w:val="yellow"/>
        </w:rPr>
      </w:pPr>
    </w:p>
    <w:p w:rsidR="000170F9" w:rsidRPr="004A6B03" w:rsidRDefault="000170F9" w:rsidP="000170F9">
      <w:pPr>
        <w:widowControl w:val="0"/>
        <w:rPr>
          <w:b/>
          <w:bCs/>
          <w:spacing w:val="-4"/>
        </w:rPr>
      </w:pPr>
      <w:r w:rsidRPr="004A6B03">
        <w:rPr>
          <w:b/>
          <w:bCs/>
          <w:spacing w:val="-4"/>
        </w:rPr>
        <w:t xml:space="preserve">Sinergia cu alte măsuri din SDL: </w:t>
      </w:r>
    </w:p>
    <w:p w:rsidR="000170F9" w:rsidRPr="004A6B03" w:rsidRDefault="000170F9" w:rsidP="000170F9">
      <w:pPr>
        <w:pStyle w:val="ListParagraph"/>
        <w:widowControl w:val="0"/>
        <w:numPr>
          <w:ilvl w:val="0"/>
          <w:numId w:val="5"/>
        </w:numPr>
        <w:ind w:left="714" w:hanging="357"/>
        <w:rPr>
          <w:b/>
          <w:bCs/>
          <w:spacing w:val="-4"/>
        </w:rPr>
      </w:pPr>
      <w:r w:rsidRPr="004A6B03">
        <w:rPr>
          <w:b/>
          <w:bCs/>
          <w:spacing w:val="-4"/>
        </w:rPr>
        <w:t xml:space="preserve">M3/6.2. – </w:t>
      </w:r>
      <w:r w:rsidRPr="004A6B03">
        <w:rPr>
          <w:spacing w:val="-4"/>
        </w:rPr>
        <w:t xml:space="preserve">Sprijin pentru înființarea de activități neagricole (măsurile contribuie în mod sinergic la îndeplinirea Priorității 6 din SDL, respectiv: </w:t>
      </w:r>
      <w:r w:rsidRPr="004A6B03">
        <w:rPr>
          <w:bCs/>
          <w:i/>
          <w:iCs/>
          <w:spacing w:val="-4"/>
        </w:rPr>
        <w:t>Promovarea incluziunii sociale, a reducerii sărăciei și a dezvoltării economice în zonele rurale).</w:t>
      </w:r>
    </w:p>
    <w:p w:rsidR="000170F9" w:rsidRPr="004A6B03" w:rsidRDefault="000170F9" w:rsidP="000170F9">
      <w:pPr>
        <w:pStyle w:val="ListParagraph"/>
        <w:widowControl w:val="0"/>
        <w:numPr>
          <w:ilvl w:val="0"/>
          <w:numId w:val="5"/>
        </w:numPr>
        <w:ind w:left="714" w:hanging="357"/>
        <w:rPr>
          <w:b/>
          <w:bCs/>
          <w:spacing w:val="-4"/>
        </w:rPr>
      </w:pPr>
      <w:r w:rsidRPr="004A6B03">
        <w:rPr>
          <w:b/>
          <w:bCs/>
          <w:spacing w:val="-4"/>
        </w:rPr>
        <w:t xml:space="preserve">M5/6.4. – </w:t>
      </w:r>
      <w:r w:rsidRPr="004A6B03">
        <w:rPr>
          <w:spacing w:val="-4"/>
        </w:rPr>
        <w:t xml:space="preserve">Sprijin pentru investiții în crearea și dezvoltarea de activități neagricole (măsurile contribuie în mod sinergic la îndeplinirea Priorității 6 din SDL, respectiv: </w:t>
      </w:r>
      <w:r w:rsidRPr="004A6B03">
        <w:rPr>
          <w:bCs/>
          <w:i/>
          <w:iCs/>
          <w:spacing w:val="-4"/>
        </w:rPr>
        <w:t xml:space="preserve">Promovarea incluziunii sociale, a reducerii sărăciei și a dezvoltării economice în zonele rurale </w:t>
      </w:r>
      <w:r w:rsidRPr="004A6B03">
        <w:rPr>
          <w:b/>
          <w:spacing w:val="-4"/>
        </w:rPr>
        <w:t xml:space="preserve">și </w:t>
      </w:r>
      <w:r w:rsidRPr="004A6B03">
        <w:rPr>
          <w:bCs/>
          <w:spacing w:val="-4"/>
        </w:rPr>
        <w:t xml:space="preserve">la îndeplinirea Priorității 5 din SDL, respectiv: </w:t>
      </w:r>
      <w:r w:rsidRPr="004A6B03">
        <w:rPr>
          <w:i/>
          <w:iCs/>
        </w:rPr>
        <w:t>Promovarea utilizării eficiente a resurselor și sprijinirea tranziției către o economie cu emisii reduse de carbon și reziliență la schimbările climatice în sectoarele agricol, alimentar și silvic</w:t>
      </w:r>
      <w:r w:rsidRPr="004A6B03">
        <w:rPr>
          <w:bCs/>
          <w:i/>
          <w:iCs/>
          <w:spacing w:val="-4"/>
        </w:rPr>
        <w:t>).</w:t>
      </w:r>
    </w:p>
    <w:p w:rsidR="000170F9" w:rsidRPr="004A6B03" w:rsidRDefault="000170F9" w:rsidP="000170F9">
      <w:pPr>
        <w:pStyle w:val="ListParagraph"/>
        <w:widowControl w:val="0"/>
        <w:numPr>
          <w:ilvl w:val="0"/>
          <w:numId w:val="5"/>
        </w:numPr>
        <w:ind w:left="714" w:hanging="357"/>
        <w:rPr>
          <w:b/>
          <w:bCs/>
          <w:spacing w:val="-4"/>
        </w:rPr>
      </w:pPr>
      <w:r w:rsidRPr="004A6B03">
        <w:rPr>
          <w:b/>
          <w:bCs/>
          <w:spacing w:val="-4"/>
        </w:rPr>
        <w:t xml:space="preserve">M6/7.2. – </w:t>
      </w:r>
      <w:r w:rsidRPr="004A6B03">
        <w:rPr>
          <w:spacing w:val="-4"/>
        </w:rPr>
        <w:t xml:space="preserve">Investiții în crearea și modernizarea infrastructurii de bază la scară mică (măsurile contribuie în mod sinergic la îndeplinirea Priorității 6 din SDL, respectiv: </w:t>
      </w:r>
      <w:r w:rsidRPr="004A6B03">
        <w:rPr>
          <w:bCs/>
          <w:i/>
          <w:iCs/>
          <w:spacing w:val="-4"/>
        </w:rPr>
        <w:t>Promovarea incluziunii sociale, a reducerii sărăciei și a dezvoltării economice în zonele rurale).</w:t>
      </w:r>
    </w:p>
    <w:p w:rsidR="000170F9" w:rsidRPr="004A6B03" w:rsidRDefault="000170F9" w:rsidP="000170F9">
      <w:pPr>
        <w:pStyle w:val="ListParagraph"/>
        <w:widowControl w:val="0"/>
        <w:numPr>
          <w:ilvl w:val="0"/>
          <w:numId w:val="5"/>
        </w:numPr>
        <w:ind w:left="714" w:hanging="357"/>
        <w:rPr>
          <w:b/>
          <w:bCs/>
          <w:spacing w:val="-4"/>
        </w:rPr>
      </w:pPr>
      <w:r w:rsidRPr="004A6B03">
        <w:rPr>
          <w:b/>
          <w:bCs/>
          <w:spacing w:val="-4"/>
        </w:rPr>
        <w:t xml:space="preserve">M8/7.3. – </w:t>
      </w:r>
      <w:r w:rsidRPr="004A6B03">
        <w:rPr>
          <w:spacing w:val="-4"/>
        </w:rPr>
        <w:t xml:space="preserve">Sprijin pentru infrastructura de bandă largă, inclusiv crearea, îmbunătățirea și extinderea acesteia, infrastructura pasivă de bandă largă și furnizarea accesului la bandă largă, precum și E-guvernare publică (măsurile contribuie în mod sinergic la îndeplinirea Priorității 6 din SDL, respectiv: </w:t>
      </w:r>
      <w:r w:rsidRPr="004A6B03">
        <w:rPr>
          <w:bCs/>
          <w:i/>
          <w:iCs/>
          <w:spacing w:val="-4"/>
        </w:rPr>
        <w:t>Promovarea incluziunii sociale, a reducerii sărăciei și a dezvoltării economice în zonele rurale).</w:t>
      </w:r>
    </w:p>
    <w:p w:rsidR="000170F9" w:rsidRPr="004A6B03" w:rsidRDefault="000170F9" w:rsidP="000170F9">
      <w:pPr>
        <w:widowControl w:val="0"/>
        <w:ind w:left="714" w:hanging="357"/>
        <w:contextualSpacing/>
        <w:jc w:val="both"/>
        <w:rPr>
          <w:spacing w:val="-4"/>
          <w:sz w:val="10"/>
          <w:szCs w:val="10"/>
        </w:rPr>
      </w:pPr>
    </w:p>
    <w:p w:rsidR="000170F9" w:rsidRPr="004A6B03" w:rsidRDefault="000170F9" w:rsidP="000170F9">
      <w:pPr>
        <w:pStyle w:val="ListParagraph"/>
        <w:widowControl w:val="0"/>
        <w:numPr>
          <w:ilvl w:val="0"/>
          <w:numId w:val="31"/>
        </w:numPr>
        <w:rPr>
          <w:spacing w:val="-4"/>
        </w:rPr>
      </w:pPr>
      <w:r w:rsidRPr="004A6B03">
        <w:rPr>
          <w:b/>
          <w:spacing w:val="-4"/>
        </w:rPr>
        <w:t>Valoarea adăugată a măsurii</w:t>
      </w:r>
    </w:p>
    <w:p w:rsidR="000170F9" w:rsidRPr="004A6B03" w:rsidRDefault="000170F9" w:rsidP="000170F9">
      <w:pPr>
        <w:pStyle w:val="ListParagraph"/>
        <w:widowControl w:val="0"/>
        <w:rPr>
          <w:spacing w:val="-4"/>
          <w:sz w:val="10"/>
          <w:szCs w:val="10"/>
        </w:rPr>
      </w:pPr>
    </w:p>
    <w:p w:rsidR="000170F9" w:rsidRPr="004A6B03" w:rsidRDefault="000170F9" w:rsidP="000170F9">
      <w:pPr>
        <w:pStyle w:val="ListParagraph"/>
        <w:widowControl w:val="0"/>
        <w:numPr>
          <w:ilvl w:val="0"/>
          <w:numId w:val="1"/>
        </w:numPr>
        <w:ind w:left="714" w:hanging="357"/>
        <w:rPr>
          <w:spacing w:val="-4"/>
        </w:rPr>
      </w:pPr>
      <w:r w:rsidRPr="004A6B03">
        <w:rPr>
          <w:b/>
          <w:bCs/>
          <w:spacing w:val="-4"/>
        </w:rPr>
        <w:t>caracterul inovator</w:t>
      </w:r>
      <w:r w:rsidRPr="004A6B03">
        <w:rPr>
          <w:spacing w:val="-4"/>
        </w:rPr>
        <w:t xml:space="preserve"> al intervenției constă în faptul că </w:t>
      </w:r>
      <w:r w:rsidRPr="004A6B03">
        <w:rPr>
          <w:spacing w:val="-4"/>
          <w:szCs w:val="24"/>
        </w:rPr>
        <w:t xml:space="preserve">sprijinul acordat va contribui la diversificarea </w:t>
      </w:r>
      <w:proofErr w:type="spellStart"/>
      <w:r w:rsidRPr="004A6B03">
        <w:rPr>
          <w:spacing w:val="-4"/>
          <w:szCs w:val="24"/>
        </w:rPr>
        <w:t>activităţilor</w:t>
      </w:r>
      <w:proofErr w:type="spellEnd"/>
      <w:r w:rsidRPr="004A6B03">
        <w:rPr>
          <w:spacing w:val="-4"/>
          <w:szCs w:val="24"/>
        </w:rPr>
        <w:t xml:space="preserve"> economice în zonele LEADER și va deschide noi </w:t>
      </w:r>
      <w:proofErr w:type="spellStart"/>
      <w:r w:rsidRPr="004A6B03">
        <w:rPr>
          <w:spacing w:val="-4"/>
          <w:szCs w:val="24"/>
        </w:rPr>
        <w:t>oportunităţi</w:t>
      </w:r>
      <w:proofErr w:type="spellEnd"/>
      <w:r w:rsidRPr="004A6B03">
        <w:rPr>
          <w:spacing w:val="-4"/>
          <w:szCs w:val="24"/>
        </w:rPr>
        <w:t xml:space="preserve"> </w:t>
      </w:r>
      <w:proofErr w:type="spellStart"/>
      <w:r w:rsidRPr="004A6B03">
        <w:rPr>
          <w:spacing w:val="-4"/>
          <w:szCs w:val="24"/>
        </w:rPr>
        <w:lastRenderedPageBreak/>
        <w:t>şi</w:t>
      </w:r>
      <w:proofErr w:type="spellEnd"/>
      <w:r w:rsidRPr="004A6B03">
        <w:rPr>
          <w:spacing w:val="-4"/>
          <w:szCs w:val="24"/>
        </w:rPr>
        <w:t xml:space="preserve"> </w:t>
      </w:r>
      <w:proofErr w:type="spellStart"/>
      <w:r w:rsidRPr="004A6B03">
        <w:rPr>
          <w:spacing w:val="-4"/>
          <w:szCs w:val="24"/>
        </w:rPr>
        <w:t>posibilităţi</w:t>
      </w:r>
      <w:proofErr w:type="spellEnd"/>
      <w:r w:rsidRPr="004A6B03">
        <w:rPr>
          <w:spacing w:val="-4"/>
          <w:szCs w:val="24"/>
        </w:rPr>
        <w:t xml:space="preserve"> pentru adoptarea de metode noi și utilizarea de tehnologii inovatoare, sporind astfel atractivitatea mediului de afaceri local; măsura este susceptibilă să relanseze anumite sectoare de activitate decadente în ultimii ani datorită lipsei investițiilor și a posibilităților de atragere de surse de finanțare nerambursabilă.</w:t>
      </w:r>
    </w:p>
    <w:p w:rsidR="000170F9" w:rsidRPr="004A6B03" w:rsidRDefault="000170F9" w:rsidP="000170F9">
      <w:pPr>
        <w:pStyle w:val="ListParagraph"/>
        <w:widowControl w:val="0"/>
        <w:numPr>
          <w:ilvl w:val="0"/>
          <w:numId w:val="1"/>
        </w:numPr>
        <w:ind w:left="714" w:hanging="357"/>
        <w:rPr>
          <w:b/>
          <w:bCs/>
          <w:spacing w:val="-4"/>
        </w:rPr>
      </w:pPr>
      <w:r w:rsidRPr="004A6B03">
        <w:rPr>
          <w:b/>
          <w:bCs/>
          <w:spacing w:val="-4"/>
        </w:rPr>
        <w:t>valoarea adăugată</w:t>
      </w:r>
      <w:r w:rsidRPr="004A6B03">
        <w:rPr>
          <w:spacing w:val="-4"/>
        </w:rPr>
        <w:t xml:space="preserve"> rezidă în faptul că se acordă prioritate la finanțare proiectelor care prevăd investiții în domenii neagricole relevante pentru microregiune în general și pentru orașele din spațiul LEADER în particular (turism, agrement, TIC), asigurând astfel o oportunitate de finanțare pentru localități care nu se califică pentru accesarea de fonduri prin alte surse de finanțare. Alte aspecte generatoare de valoare adăugată constau în crearea de noi locuri de muncă pentru populația din spațiul eligibil LEADER, diversificarea serviciilor pentru populația din spațiul eligibil LEADER</w:t>
      </w:r>
      <w:r>
        <w:rPr>
          <w:spacing w:val="-4"/>
        </w:rPr>
        <w:t>, facilit</w:t>
      </w:r>
      <w:r w:rsidRPr="004A6B03">
        <w:rPr>
          <w:spacing w:val="-4"/>
        </w:rPr>
        <w:t>area accesului la informație, etc.</w:t>
      </w:r>
    </w:p>
    <w:p w:rsidR="000170F9" w:rsidRPr="004A6B03" w:rsidRDefault="000170F9" w:rsidP="000170F9">
      <w:pPr>
        <w:pStyle w:val="ListParagraph"/>
        <w:widowControl w:val="0"/>
        <w:rPr>
          <w:b/>
          <w:bCs/>
          <w:spacing w:val="-4"/>
          <w:sz w:val="10"/>
          <w:szCs w:val="10"/>
        </w:rPr>
      </w:pPr>
    </w:p>
    <w:p w:rsidR="000170F9" w:rsidRPr="004A6B03" w:rsidRDefault="000170F9" w:rsidP="000170F9">
      <w:pPr>
        <w:pStyle w:val="ListParagraph"/>
        <w:widowControl w:val="0"/>
        <w:numPr>
          <w:ilvl w:val="0"/>
          <w:numId w:val="31"/>
        </w:numPr>
        <w:rPr>
          <w:b/>
          <w:spacing w:val="-4"/>
        </w:rPr>
      </w:pPr>
      <w:r w:rsidRPr="004A6B03">
        <w:rPr>
          <w:b/>
          <w:spacing w:val="-4"/>
        </w:rPr>
        <w:t>Trimiteri la alte acte legislative:</w:t>
      </w:r>
    </w:p>
    <w:p w:rsidR="000170F9" w:rsidRPr="004A6B03" w:rsidRDefault="000170F9" w:rsidP="000170F9">
      <w:pPr>
        <w:pStyle w:val="ListParagraph"/>
        <w:widowControl w:val="0"/>
        <w:numPr>
          <w:ilvl w:val="0"/>
          <w:numId w:val="6"/>
        </w:numPr>
        <w:ind w:left="993" w:hanging="357"/>
        <w:rPr>
          <w:b/>
          <w:spacing w:val="-4"/>
        </w:rPr>
      </w:pPr>
      <w:r w:rsidRPr="004A6B03">
        <w:rPr>
          <w:bCs/>
          <w:spacing w:val="-4"/>
        </w:rPr>
        <w:t>Legislația UE:</w:t>
      </w:r>
    </w:p>
    <w:p w:rsidR="000170F9" w:rsidRPr="004A6B03" w:rsidRDefault="000170F9" w:rsidP="000170F9">
      <w:pPr>
        <w:pStyle w:val="ListParagraph"/>
        <w:widowControl w:val="0"/>
        <w:numPr>
          <w:ilvl w:val="1"/>
          <w:numId w:val="6"/>
        </w:numPr>
        <w:ind w:left="1134" w:hanging="357"/>
        <w:rPr>
          <w:spacing w:val="-4"/>
        </w:rPr>
      </w:pPr>
      <w:r w:rsidRPr="004A6B03">
        <w:rPr>
          <w:b/>
          <w:bCs/>
          <w:spacing w:val="-4"/>
        </w:rPr>
        <w:t>Recomandarea 2003/361/CE</w:t>
      </w:r>
      <w:r w:rsidRPr="004A6B03">
        <w:rPr>
          <w:spacing w:val="-4"/>
        </w:rPr>
        <w:t xml:space="preserve"> din 6 mai 2003 privind definirea micro-întreprinderilor </w:t>
      </w:r>
      <w:proofErr w:type="spellStart"/>
      <w:r w:rsidRPr="004A6B03">
        <w:rPr>
          <w:spacing w:val="-4"/>
        </w:rPr>
        <w:t>şi</w:t>
      </w:r>
      <w:proofErr w:type="spellEnd"/>
      <w:r w:rsidRPr="004A6B03">
        <w:rPr>
          <w:spacing w:val="-4"/>
        </w:rPr>
        <w:t xml:space="preserve"> a întreprinderilor mici </w:t>
      </w:r>
      <w:proofErr w:type="spellStart"/>
      <w:r w:rsidRPr="004A6B03">
        <w:rPr>
          <w:spacing w:val="-4"/>
        </w:rPr>
        <w:t>şi</w:t>
      </w:r>
      <w:proofErr w:type="spellEnd"/>
      <w:r w:rsidRPr="004A6B03">
        <w:rPr>
          <w:spacing w:val="-4"/>
        </w:rPr>
        <w:t xml:space="preserve"> mijlocii;</w:t>
      </w:r>
    </w:p>
    <w:p w:rsidR="000170F9" w:rsidRPr="004A6B03" w:rsidRDefault="000170F9" w:rsidP="000170F9">
      <w:pPr>
        <w:pStyle w:val="ListParagraph"/>
        <w:widowControl w:val="0"/>
        <w:numPr>
          <w:ilvl w:val="1"/>
          <w:numId w:val="6"/>
        </w:numPr>
        <w:ind w:left="1134" w:hanging="357"/>
        <w:rPr>
          <w:spacing w:val="-4"/>
        </w:rPr>
      </w:pPr>
      <w:r w:rsidRPr="004A6B03">
        <w:rPr>
          <w:b/>
          <w:bCs/>
          <w:spacing w:val="-4"/>
        </w:rPr>
        <w:t xml:space="preserve">Regulamentul (UE) nr. 1407/2013 </w:t>
      </w:r>
      <w:r w:rsidRPr="004A6B03">
        <w:rPr>
          <w:szCs w:val="24"/>
        </w:rPr>
        <w:t xml:space="preserve">privind aplicarea art. 107 și 108 din Tratatul privind funcționarea Uniunii Europene referitor la ajutoarele de </w:t>
      </w:r>
      <w:proofErr w:type="spellStart"/>
      <w:r w:rsidRPr="004A6B03">
        <w:rPr>
          <w:szCs w:val="24"/>
        </w:rPr>
        <w:t>minimis</w:t>
      </w:r>
      <w:proofErr w:type="spellEnd"/>
      <w:r w:rsidRPr="004A6B03">
        <w:rPr>
          <w:spacing w:val="-4"/>
        </w:rPr>
        <w:t>;</w:t>
      </w:r>
    </w:p>
    <w:p w:rsidR="000170F9" w:rsidRPr="004A6B03" w:rsidRDefault="000170F9" w:rsidP="000170F9">
      <w:pPr>
        <w:pStyle w:val="ListParagraph"/>
        <w:widowControl w:val="0"/>
        <w:numPr>
          <w:ilvl w:val="1"/>
          <w:numId w:val="6"/>
        </w:numPr>
        <w:ind w:left="1134" w:hanging="357"/>
        <w:rPr>
          <w:spacing w:val="-4"/>
        </w:rPr>
      </w:pPr>
      <w:r w:rsidRPr="004A6B03">
        <w:rPr>
          <w:b/>
          <w:bCs/>
          <w:spacing w:val="-4"/>
        </w:rPr>
        <w:t xml:space="preserve">Comunicarea Comisiei nr. </w:t>
      </w:r>
      <w:r w:rsidRPr="004A6B03">
        <w:rPr>
          <w:b/>
          <w:bCs/>
          <w:szCs w:val="24"/>
        </w:rPr>
        <w:t xml:space="preserve">2008/C155/02 </w:t>
      </w:r>
      <w:r w:rsidRPr="004A6B03">
        <w:rPr>
          <w:szCs w:val="24"/>
        </w:rPr>
        <w:t>cu privire la aplicarea art. 87 și 88 din Tratatul CE privind ajutoarele de stat sub formă de garanții;</w:t>
      </w:r>
    </w:p>
    <w:p w:rsidR="000170F9" w:rsidRPr="004A6B03" w:rsidRDefault="000170F9" w:rsidP="000170F9">
      <w:pPr>
        <w:pStyle w:val="ListParagraph"/>
        <w:widowControl w:val="0"/>
        <w:numPr>
          <w:ilvl w:val="1"/>
          <w:numId w:val="6"/>
        </w:numPr>
        <w:ind w:left="1134" w:hanging="357"/>
        <w:rPr>
          <w:spacing w:val="-4"/>
        </w:rPr>
      </w:pPr>
      <w:r w:rsidRPr="004A6B03">
        <w:rPr>
          <w:b/>
          <w:bCs/>
          <w:szCs w:val="24"/>
        </w:rPr>
        <w:t xml:space="preserve">Comunicarea Comisiei nr. 2008/C14/02 </w:t>
      </w:r>
      <w:r w:rsidRPr="004A6B03">
        <w:rPr>
          <w:szCs w:val="24"/>
        </w:rPr>
        <w:t>cu privire la revizuirea metodei de stabilire a ratelor de referință și de actualizare</w:t>
      </w:r>
    </w:p>
    <w:p w:rsidR="000170F9" w:rsidRPr="004A6B03" w:rsidRDefault="000170F9" w:rsidP="000170F9">
      <w:pPr>
        <w:pStyle w:val="ListParagraph"/>
        <w:widowControl w:val="0"/>
        <w:numPr>
          <w:ilvl w:val="1"/>
          <w:numId w:val="6"/>
        </w:numPr>
        <w:ind w:left="1134" w:hanging="357"/>
        <w:rPr>
          <w:spacing w:val="-4"/>
        </w:rPr>
      </w:pPr>
      <w:r w:rsidRPr="004A6B03">
        <w:rPr>
          <w:b/>
          <w:bCs/>
          <w:spacing w:val="-4"/>
        </w:rPr>
        <w:t xml:space="preserve">Linii directoare comunitare </w:t>
      </w:r>
      <w:r w:rsidRPr="004A6B03">
        <w:rPr>
          <w:spacing w:val="-4"/>
        </w:rPr>
        <w:t>privind ajutorul de stat pentru salvarea și restructurarea întreprinderilor aflate în dificultate</w:t>
      </w:r>
    </w:p>
    <w:p w:rsidR="000170F9" w:rsidRPr="004A6B03" w:rsidRDefault="000170F9" w:rsidP="000170F9">
      <w:pPr>
        <w:pStyle w:val="ListParagraph"/>
        <w:widowControl w:val="0"/>
        <w:numPr>
          <w:ilvl w:val="0"/>
          <w:numId w:val="6"/>
        </w:numPr>
        <w:ind w:left="993" w:hanging="357"/>
        <w:rPr>
          <w:spacing w:val="-4"/>
        </w:rPr>
      </w:pPr>
      <w:r w:rsidRPr="004A6B03">
        <w:rPr>
          <w:spacing w:val="-4"/>
        </w:rPr>
        <w:t>Legislația națională:</w:t>
      </w:r>
    </w:p>
    <w:p w:rsidR="000170F9" w:rsidRPr="004A6B03" w:rsidRDefault="000170F9" w:rsidP="000170F9">
      <w:pPr>
        <w:pStyle w:val="ListParagraph"/>
        <w:widowControl w:val="0"/>
        <w:numPr>
          <w:ilvl w:val="1"/>
          <w:numId w:val="6"/>
        </w:numPr>
        <w:ind w:left="1134" w:hanging="357"/>
        <w:rPr>
          <w:spacing w:val="-4"/>
        </w:rPr>
      </w:pPr>
      <w:r w:rsidRPr="004A6B03">
        <w:rPr>
          <w:b/>
          <w:bCs/>
          <w:spacing w:val="-4"/>
        </w:rPr>
        <w:t xml:space="preserve">Ordonanță de urgență nr. 44/2008 </w:t>
      </w:r>
      <w:r w:rsidRPr="004A6B03">
        <w:rPr>
          <w:spacing w:val="-4"/>
        </w:rPr>
        <w:t>privind desfășurarea activităților economice de către persoanele fizice autorizate, întreprinderile individuale și întreprinderile familiale cu modificările și completările ulterioare.</w:t>
      </w:r>
    </w:p>
    <w:p w:rsidR="000170F9" w:rsidRPr="004A6B03" w:rsidRDefault="000170F9" w:rsidP="000170F9">
      <w:pPr>
        <w:pStyle w:val="ListParagraph"/>
        <w:widowControl w:val="0"/>
        <w:numPr>
          <w:ilvl w:val="1"/>
          <w:numId w:val="6"/>
        </w:numPr>
        <w:ind w:left="1134" w:hanging="357"/>
        <w:rPr>
          <w:spacing w:val="-4"/>
        </w:rPr>
      </w:pPr>
      <w:r w:rsidRPr="004A6B03">
        <w:rPr>
          <w:b/>
          <w:bCs/>
          <w:spacing w:val="-4"/>
        </w:rPr>
        <w:t xml:space="preserve">Ordonanța de Urgență a Guvernului nr. 142/2008 </w:t>
      </w:r>
      <w:r w:rsidRPr="004A6B03">
        <w:rPr>
          <w:szCs w:val="24"/>
        </w:rPr>
        <w:t>privind aprobarea Planului de amenajare a teritoriului național</w:t>
      </w:r>
      <w:r w:rsidRPr="004A6B03">
        <w:rPr>
          <w:spacing w:val="-4"/>
        </w:rPr>
        <w:t>.</w:t>
      </w:r>
    </w:p>
    <w:p w:rsidR="000170F9" w:rsidRPr="004A6B03" w:rsidRDefault="000170F9" w:rsidP="000170F9">
      <w:pPr>
        <w:pStyle w:val="ListParagraph"/>
        <w:widowControl w:val="0"/>
        <w:ind w:left="1134"/>
        <w:rPr>
          <w:spacing w:val="-4"/>
          <w:sz w:val="10"/>
        </w:rPr>
      </w:pPr>
    </w:p>
    <w:p w:rsidR="000170F9" w:rsidRPr="004A6B03" w:rsidRDefault="000170F9" w:rsidP="000170F9">
      <w:pPr>
        <w:pStyle w:val="ListParagraph"/>
        <w:widowControl w:val="0"/>
        <w:numPr>
          <w:ilvl w:val="0"/>
          <w:numId w:val="31"/>
        </w:numPr>
        <w:rPr>
          <w:b/>
          <w:spacing w:val="-4"/>
        </w:rPr>
      </w:pPr>
      <w:r w:rsidRPr="004A6B03">
        <w:rPr>
          <w:b/>
          <w:spacing w:val="-4"/>
        </w:rPr>
        <w:t>Beneficiari direcți / indirecți (grup țintă)</w:t>
      </w:r>
    </w:p>
    <w:p w:rsidR="000170F9" w:rsidRPr="004A6B03" w:rsidRDefault="000170F9" w:rsidP="000170F9">
      <w:pPr>
        <w:pStyle w:val="ListParagraph"/>
        <w:widowControl w:val="0"/>
        <w:rPr>
          <w:b/>
          <w:spacing w:val="-4"/>
          <w:sz w:val="10"/>
          <w:szCs w:val="10"/>
        </w:rPr>
      </w:pPr>
    </w:p>
    <w:p w:rsidR="000170F9" w:rsidRPr="004A6B03" w:rsidRDefault="000170F9" w:rsidP="000170F9">
      <w:pPr>
        <w:numPr>
          <w:ilvl w:val="0"/>
          <w:numId w:val="9"/>
        </w:numPr>
        <w:ind w:hanging="290"/>
        <w:jc w:val="both"/>
        <w:rPr>
          <w:szCs w:val="24"/>
        </w:rPr>
      </w:pPr>
      <w:r w:rsidRPr="004A6B03">
        <w:rPr>
          <w:b/>
          <w:bCs/>
          <w:szCs w:val="24"/>
        </w:rPr>
        <w:t>micro-întreprinderi</w:t>
      </w:r>
      <w:r w:rsidRPr="004A6B03">
        <w:rPr>
          <w:szCs w:val="24"/>
        </w:rPr>
        <w:t xml:space="preserve"> și </w:t>
      </w:r>
      <w:r w:rsidRPr="004A6B03">
        <w:rPr>
          <w:b/>
          <w:bCs/>
          <w:szCs w:val="24"/>
        </w:rPr>
        <w:t>întreprinderi non-agricole</w:t>
      </w:r>
      <w:r w:rsidRPr="004A6B03">
        <w:rPr>
          <w:szCs w:val="24"/>
        </w:rPr>
        <w:t> </w:t>
      </w:r>
      <w:r w:rsidRPr="004A6B03">
        <w:rPr>
          <w:b/>
          <w:bCs/>
          <w:szCs w:val="24"/>
        </w:rPr>
        <w:t>mici</w:t>
      </w:r>
      <w:r w:rsidRPr="004A6B03">
        <w:rPr>
          <w:szCs w:val="24"/>
        </w:rPr>
        <w:t xml:space="preserve"> existente și nou înființate din spațiul eligibil LEADER;</w:t>
      </w:r>
    </w:p>
    <w:p w:rsidR="000170F9" w:rsidRPr="004A6B03" w:rsidRDefault="000170F9" w:rsidP="000170F9">
      <w:pPr>
        <w:numPr>
          <w:ilvl w:val="0"/>
          <w:numId w:val="9"/>
        </w:numPr>
        <w:ind w:hanging="290"/>
        <w:jc w:val="both"/>
        <w:rPr>
          <w:szCs w:val="24"/>
        </w:rPr>
      </w:pPr>
      <w:r w:rsidRPr="004A6B03">
        <w:rPr>
          <w:b/>
          <w:bCs/>
          <w:szCs w:val="24"/>
        </w:rPr>
        <w:t>micro-întreprinderi</w:t>
      </w:r>
      <w:r w:rsidRPr="004A6B03">
        <w:rPr>
          <w:szCs w:val="24"/>
        </w:rPr>
        <w:t xml:space="preserve"> și </w:t>
      </w:r>
      <w:r w:rsidRPr="004A6B03">
        <w:rPr>
          <w:b/>
          <w:bCs/>
          <w:szCs w:val="24"/>
        </w:rPr>
        <w:t>întreprinderi non-agricole</w:t>
      </w:r>
      <w:r w:rsidRPr="004A6B03">
        <w:rPr>
          <w:szCs w:val="24"/>
        </w:rPr>
        <w:t> </w:t>
      </w:r>
      <w:r w:rsidRPr="004A6B03">
        <w:rPr>
          <w:b/>
          <w:bCs/>
          <w:szCs w:val="24"/>
        </w:rPr>
        <w:t>mici</w:t>
      </w:r>
      <w:r w:rsidRPr="004A6B03">
        <w:rPr>
          <w:szCs w:val="24"/>
        </w:rPr>
        <w:t xml:space="preserve"> existente și nou înființate din Orașul Băile Herculane și satele aparținătoare</w:t>
      </w:r>
    </w:p>
    <w:p w:rsidR="000170F9" w:rsidRPr="004A6B03" w:rsidRDefault="000170F9" w:rsidP="000170F9">
      <w:pPr>
        <w:pStyle w:val="ListParagraph"/>
        <w:widowControl w:val="0"/>
        <w:rPr>
          <w:b/>
          <w:spacing w:val="-4"/>
          <w:sz w:val="10"/>
          <w:szCs w:val="10"/>
        </w:rPr>
      </w:pPr>
    </w:p>
    <w:p w:rsidR="000170F9" w:rsidRPr="004A6B03" w:rsidRDefault="000170F9" w:rsidP="000170F9">
      <w:pPr>
        <w:pStyle w:val="ListParagraph"/>
        <w:widowControl w:val="0"/>
        <w:numPr>
          <w:ilvl w:val="0"/>
          <w:numId w:val="31"/>
        </w:numPr>
        <w:rPr>
          <w:spacing w:val="-4"/>
        </w:rPr>
      </w:pPr>
      <w:r w:rsidRPr="004A6B03">
        <w:rPr>
          <w:b/>
          <w:spacing w:val="-4"/>
        </w:rPr>
        <w:t>Tip de sprijin</w:t>
      </w:r>
    </w:p>
    <w:p w:rsidR="000170F9" w:rsidRPr="004A6B03" w:rsidRDefault="000170F9" w:rsidP="000170F9">
      <w:pPr>
        <w:pStyle w:val="ListParagraph"/>
        <w:widowControl w:val="0"/>
        <w:rPr>
          <w:b/>
          <w:spacing w:val="-4"/>
          <w:sz w:val="10"/>
          <w:szCs w:val="10"/>
        </w:rPr>
      </w:pPr>
    </w:p>
    <w:p w:rsidR="000170F9" w:rsidRPr="004A6B03" w:rsidRDefault="000170F9" w:rsidP="000170F9">
      <w:pPr>
        <w:numPr>
          <w:ilvl w:val="0"/>
          <w:numId w:val="29"/>
        </w:numPr>
        <w:ind w:hanging="290"/>
        <w:jc w:val="both"/>
        <w:rPr>
          <w:szCs w:val="24"/>
        </w:rPr>
      </w:pPr>
      <w:r w:rsidRPr="004A6B03">
        <w:rPr>
          <w:szCs w:val="24"/>
        </w:rPr>
        <w:t>Rambursarea costurilor eligibile suportate și plătite efectiv </w:t>
      </w:r>
    </w:p>
    <w:p w:rsidR="000170F9" w:rsidRPr="004A6B03" w:rsidRDefault="000170F9" w:rsidP="000170F9">
      <w:pPr>
        <w:numPr>
          <w:ilvl w:val="0"/>
          <w:numId w:val="29"/>
        </w:numPr>
        <w:ind w:hanging="290"/>
        <w:jc w:val="both"/>
        <w:rPr>
          <w:szCs w:val="24"/>
        </w:rPr>
      </w:pPr>
      <w:r w:rsidRPr="004A6B03">
        <w:rPr>
          <w:szCs w:val="24"/>
        </w:rPr>
        <w:t>Plăți în avans, cu condiția constituirii unei garanții bancare corespunzătoare procentului de 100% din valoarea avansului, în conformitate cu art. 45 (4) și art. 63 ale R (UE) nr. 1305/2013</w:t>
      </w:r>
    </w:p>
    <w:p w:rsidR="000170F9" w:rsidRPr="004A6B03" w:rsidRDefault="000170F9" w:rsidP="000170F9">
      <w:pPr>
        <w:pStyle w:val="ListParagraph"/>
        <w:widowControl w:val="0"/>
        <w:rPr>
          <w:spacing w:val="-4"/>
          <w:sz w:val="10"/>
        </w:rPr>
      </w:pPr>
    </w:p>
    <w:p w:rsidR="000170F9" w:rsidRPr="004A6B03" w:rsidRDefault="000170F9" w:rsidP="000170F9">
      <w:pPr>
        <w:pStyle w:val="ListParagraph"/>
        <w:widowControl w:val="0"/>
        <w:numPr>
          <w:ilvl w:val="0"/>
          <w:numId w:val="31"/>
        </w:numPr>
        <w:rPr>
          <w:spacing w:val="-4"/>
        </w:rPr>
      </w:pPr>
      <w:r w:rsidRPr="004A6B03">
        <w:rPr>
          <w:b/>
          <w:spacing w:val="-4"/>
        </w:rPr>
        <w:lastRenderedPageBreak/>
        <w:t>Tipuri de acțiuni eligibile și neeligibile</w:t>
      </w:r>
    </w:p>
    <w:p w:rsidR="000170F9" w:rsidRPr="004A6B03" w:rsidRDefault="000170F9" w:rsidP="000170F9">
      <w:pPr>
        <w:pStyle w:val="ListParagraph"/>
        <w:widowControl w:val="0"/>
        <w:rPr>
          <w:b/>
          <w:spacing w:val="-4"/>
          <w:sz w:val="10"/>
          <w:szCs w:val="10"/>
        </w:rPr>
      </w:pPr>
    </w:p>
    <w:p w:rsidR="000170F9" w:rsidRPr="004A6B03" w:rsidRDefault="000170F9" w:rsidP="000170F9">
      <w:pPr>
        <w:pStyle w:val="ListParagraph"/>
        <w:widowControl w:val="0"/>
        <w:ind w:left="284"/>
        <w:rPr>
          <w:spacing w:val="-4"/>
        </w:rPr>
      </w:pPr>
      <w:r w:rsidRPr="004A6B03">
        <w:rPr>
          <w:spacing w:val="-4"/>
        </w:rPr>
        <w:t xml:space="preserve">Acțiuni eligibile: </w:t>
      </w:r>
    </w:p>
    <w:p w:rsidR="000170F9" w:rsidRPr="004A6B03" w:rsidRDefault="000170F9" w:rsidP="000170F9">
      <w:pPr>
        <w:pStyle w:val="ListParagraph"/>
        <w:widowControl w:val="0"/>
        <w:numPr>
          <w:ilvl w:val="0"/>
          <w:numId w:val="30"/>
        </w:numPr>
        <w:rPr>
          <w:spacing w:val="-4"/>
        </w:rPr>
      </w:pPr>
      <w:r w:rsidRPr="004A6B03">
        <w:rPr>
          <w:spacing w:val="-4"/>
        </w:rPr>
        <w:t xml:space="preserve">investiții pentru producere și comercializarea produselor non-agricole, cum ar fi, prioritar activități de prelucrare a produselor lemnoase, fabricarea de produse electrice, electronice, etc.; </w:t>
      </w:r>
    </w:p>
    <w:p w:rsidR="000170F9" w:rsidRPr="004A6B03" w:rsidRDefault="000170F9" w:rsidP="000170F9">
      <w:pPr>
        <w:pStyle w:val="ListParagraph"/>
        <w:widowControl w:val="0"/>
        <w:numPr>
          <w:ilvl w:val="0"/>
          <w:numId w:val="30"/>
        </w:numPr>
        <w:rPr>
          <w:spacing w:val="-4"/>
        </w:rPr>
      </w:pPr>
      <w:r w:rsidRPr="004A6B03">
        <w:rPr>
          <w:spacing w:val="-4"/>
        </w:rPr>
        <w:t xml:space="preserve">investiții pentru activități meșteșugărești; </w:t>
      </w:r>
    </w:p>
    <w:p w:rsidR="000170F9" w:rsidRPr="004A6B03" w:rsidRDefault="000170F9" w:rsidP="000170F9">
      <w:pPr>
        <w:pStyle w:val="ListParagraph"/>
        <w:widowControl w:val="0"/>
        <w:numPr>
          <w:ilvl w:val="0"/>
          <w:numId w:val="30"/>
        </w:numPr>
        <w:rPr>
          <w:spacing w:val="-4"/>
        </w:rPr>
      </w:pPr>
      <w:r w:rsidRPr="004A6B03">
        <w:rPr>
          <w:spacing w:val="-4"/>
        </w:rPr>
        <w:t>investiții legate de furnizarea de servicii;</w:t>
      </w:r>
    </w:p>
    <w:p w:rsidR="000170F9" w:rsidRPr="004A6B03" w:rsidRDefault="000170F9" w:rsidP="000170F9">
      <w:pPr>
        <w:pStyle w:val="ListParagraph"/>
        <w:widowControl w:val="0"/>
        <w:numPr>
          <w:ilvl w:val="0"/>
          <w:numId w:val="30"/>
        </w:numPr>
        <w:rPr>
          <w:spacing w:val="-4"/>
        </w:rPr>
      </w:pPr>
      <w:r w:rsidRPr="004A6B03">
        <w:rPr>
          <w:spacing w:val="-4"/>
        </w:rPr>
        <w:t xml:space="preserve">investiții pentru infrastructură în unitățile de primire turistică de tip </w:t>
      </w:r>
      <w:proofErr w:type="spellStart"/>
      <w:r w:rsidRPr="004A6B03">
        <w:rPr>
          <w:spacing w:val="-4"/>
        </w:rPr>
        <w:t>agro</w:t>
      </w:r>
      <w:proofErr w:type="spellEnd"/>
      <w:r w:rsidRPr="004A6B03">
        <w:rPr>
          <w:spacing w:val="-4"/>
        </w:rPr>
        <w:t>-turistic;</w:t>
      </w:r>
    </w:p>
    <w:p w:rsidR="000170F9" w:rsidRPr="004A6B03" w:rsidRDefault="000170F9" w:rsidP="000170F9">
      <w:pPr>
        <w:pStyle w:val="ListParagraph"/>
        <w:widowControl w:val="0"/>
        <w:numPr>
          <w:ilvl w:val="0"/>
          <w:numId w:val="30"/>
        </w:numPr>
        <w:rPr>
          <w:spacing w:val="-4"/>
        </w:rPr>
      </w:pPr>
      <w:r w:rsidRPr="004A6B03">
        <w:rPr>
          <w:spacing w:val="-4"/>
        </w:rPr>
        <w:t>proiecte de activități de agrement;</w:t>
      </w:r>
    </w:p>
    <w:p w:rsidR="000170F9" w:rsidRPr="004A6B03" w:rsidRDefault="000170F9" w:rsidP="000170F9">
      <w:pPr>
        <w:pStyle w:val="ListParagraph"/>
        <w:widowControl w:val="0"/>
        <w:numPr>
          <w:ilvl w:val="0"/>
          <w:numId w:val="30"/>
        </w:numPr>
        <w:rPr>
          <w:spacing w:val="-4"/>
        </w:rPr>
      </w:pPr>
      <w:r w:rsidRPr="004A6B03">
        <w:rPr>
          <w:spacing w:val="-4"/>
        </w:rPr>
        <w:t>investiții în generarea de energie din surse regenerabile pentru uz propriu, fără scop comercial;</w:t>
      </w:r>
    </w:p>
    <w:p w:rsidR="000170F9" w:rsidRPr="004A6B03" w:rsidRDefault="000170F9" w:rsidP="000170F9">
      <w:pPr>
        <w:pStyle w:val="ListParagraph"/>
        <w:widowControl w:val="0"/>
        <w:numPr>
          <w:ilvl w:val="0"/>
          <w:numId w:val="30"/>
        </w:numPr>
        <w:rPr>
          <w:spacing w:val="-4"/>
        </w:rPr>
      </w:pPr>
      <w:r w:rsidRPr="004A6B03">
        <w:rPr>
          <w:spacing w:val="-4"/>
        </w:rPr>
        <w:t>investiții pentru producția de combustibil din biomasă în vederea comercializării.</w:t>
      </w:r>
    </w:p>
    <w:p w:rsidR="000170F9" w:rsidRPr="004A6B03" w:rsidRDefault="000170F9" w:rsidP="000170F9">
      <w:pPr>
        <w:pStyle w:val="ListParagraph"/>
        <w:widowControl w:val="0"/>
        <w:ind w:left="284"/>
        <w:rPr>
          <w:spacing w:val="-4"/>
        </w:rPr>
      </w:pPr>
      <w:r w:rsidRPr="004A6B03">
        <w:rPr>
          <w:spacing w:val="-4"/>
        </w:rPr>
        <w:t xml:space="preserve">Acțiuni neeligibile: </w:t>
      </w:r>
    </w:p>
    <w:p w:rsidR="000170F9" w:rsidRPr="004A6B03" w:rsidRDefault="000170F9" w:rsidP="000170F9">
      <w:pPr>
        <w:pStyle w:val="ListParagraph"/>
        <w:widowControl w:val="0"/>
        <w:numPr>
          <w:ilvl w:val="0"/>
          <w:numId w:val="30"/>
        </w:numPr>
        <w:rPr>
          <w:spacing w:val="-4"/>
        </w:rPr>
      </w:pPr>
      <w:r w:rsidRPr="004A6B03">
        <w:rPr>
          <w:spacing w:val="-4"/>
        </w:rPr>
        <w:t>prestarea de servicii agricole;</w:t>
      </w:r>
    </w:p>
    <w:p w:rsidR="000170F9" w:rsidRPr="004A6B03" w:rsidRDefault="000170F9" w:rsidP="000170F9">
      <w:pPr>
        <w:pStyle w:val="ListParagraph"/>
        <w:widowControl w:val="0"/>
        <w:numPr>
          <w:ilvl w:val="0"/>
          <w:numId w:val="30"/>
        </w:numPr>
        <w:rPr>
          <w:spacing w:val="-4"/>
        </w:rPr>
      </w:pPr>
      <w:r w:rsidRPr="004A6B03">
        <w:rPr>
          <w:spacing w:val="-4"/>
        </w:rPr>
        <w:t>procesarea și comercializarea produselor prevăzute în Anexa 1 din Tratat;</w:t>
      </w:r>
    </w:p>
    <w:p w:rsidR="000170F9" w:rsidRPr="004A6B03" w:rsidRDefault="000170F9" w:rsidP="000170F9">
      <w:pPr>
        <w:pStyle w:val="ListParagraph"/>
        <w:widowControl w:val="0"/>
        <w:numPr>
          <w:ilvl w:val="0"/>
          <w:numId w:val="30"/>
        </w:numPr>
        <w:rPr>
          <w:spacing w:val="-4"/>
        </w:rPr>
      </w:pPr>
      <w:r w:rsidRPr="004A6B03">
        <w:rPr>
          <w:spacing w:val="-4"/>
        </w:rPr>
        <w:t>producția de electricitate din biomasă ca și activitatea economică;</w:t>
      </w:r>
    </w:p>
    <w:p w:rsidR="000170F9" w:rsidRPr="004A6B03" w:rsidRDefault="000170F9" w:rsidP="000170F9">
      <w:pPr>
        <w:pStyle w:val="ListParagraph"/>
        <w:widowControl w:val="0"/>
        <w:rPr>
          <w:spacing w:val="-4"/>
          <w:sz w:val="10"/>
          <w:szCs w:val="10"/>
        </w:rPr>
      </w:pPr>
    </w:p>
    <w:p w:rsidR="000170F9" w:rsidRPr="004A6B03" w:rsidRDefault="000170F9" w:rsidP="000170F9">
      <w:pPr>
        <w:pStyle w:val="ListParagraph"/>
        <w:widowControl w:val="0"/>
        <w:numPr>
          <w:ilvl w:val="0"/>
          <w:numId w:val="31"/>
        </w:numPr>
        <w:rPr>
          <w:spacing w:val="-4"/>
        </w:rPr>
      </w:pPr>
      <w:r w:rsidRPr="004A6B03">
        <w:rPr>
          <w:b/>
          <w:spacing w:val="-4"/>
        </w:rPr>
        <w:t>Condiții de eligibilitate</w:t>
      </w:r>
    </w:p>
    <w:p w:rsidR="000170F9" w:rsidRPr="004A6B03" w:rsidRDefault="000170F9" w:rsidP="000170F9">
      <w:pPr>
        <w:pStyle w:val="ListParagraph"/>
        <w:widowControl w:val="0"/>
        <w:rPr>
          <w:b/>
          <w:spacing w:val="-4"/>
          <w:sz w:val="10"/>
          <w:szCs w:val="10"/>
        </w:rPr>
      </w:pPr>
    </w:p>
    <w:p w:rsidR="000170F9" w:rsidRPr="004A6B03" w:rsidRDefault="000170F9" w:rsidP="000170F9">
      <w:pPr>
        <w:numPr>
          <w:ilvl w:val="0"/>
          <w:numId w:val="10"/>
        </w:numPr>
        <w:ind w:hanging="289"/>
        <w:jc w:val="both"/>
        <w:rPr>
          <w:szCs w:val="24"/>
        </w:rPr>
      </w:pPr>
      <w:r w:rsidRPr="004A6B03">
        <w:rPr>
          <w:szCs w:val="24"/>
        </w:rPr>
        <w:t>Solicitantul trebuie să se încadreze în categoria beneficiarilor eligibili;</w:t>
      </w:r>
    </w:p>
    <w:p w:rsidR="000170F9" w:rsidRPr="004A6B03" w:rsidRDefault="000170F9" w:rsidP="000170F9">
      <w:pPr>
        <w:numPr>
          <w:ilvl w:val="0"/>
          <w:numId w:val="10"/>
        </w:numPr>
        <w:ind w:hanging="289"/>
        <w:jc w:val="both"/>
        <w:rPr>
          <w:szCs w:val="24"/>
        </w:rPr>
      </w:pPr>
      <w:r w:rsidRPr="004A6B03">
        <w:rPr>
          <w:szCs w:val="24"/>
        </w:rPr>
        <w:t>Investiția trebuie să se încadreze în cel puțin unul din tipurile de sprijin prevăzute prin sub-măsură;</w:t>
      </w:r>
    </w:p>
    <w:p w:rsidR="000170F9" w:rsidRPr="004A6B03" w:rsidRDefault="000170F9" w:rsidP="000170F9">
      <w:pPr>
        <w:numPr>
          <w:ilvl w:val="0"/>
          <w:numId w:val="10"/>
        </w:numPr>
        <w:ind w:hanging="289"/>
        <w:jc w:val="both"/>
        <w:rPr>
          <w:szCs w:val="24"/>
        </w:rPr>
      </w:pPr>
      <w:r w:rsidRPr="004A6B03">
        <w:rPr>
          <w:szCs w:val="24"/>
        </w:rPr>
        <w:t>Solicitantul trebuie să își desfășoare activitatea aferentă investiției finanțate în spațiul eligibil LEADER;</w:t>
      </w:r>
    </w:p>
    <w:p w:rsidR="000170F9" w:rsidRPr="004A6B03" w:rsidRDefault="000170F9" w:rsidP="000170F9">
      <w:pPr>
        <w:numPr>
          <w:ilvl w:val="0"/>
          <w:numId w:val="10"/>
        </w:numPr>
        <w:ind w:hanging="289"/>
        <w:jc w:val="both"/>
        <w:rPr>
          <w:szCs w:val="24"/>
        </w:rPr>
      </w:pPr>
      <w:r w:rsidRPr="004A6B03">
        <w:rPr>
          <w:szCs w:val="24"/>
        </w:rPr>
        <w:t>Solicitantul  trebuie să demonstreze capacitatea de a asigura cofinanțarea investiției;</w:t>
      </w:r>
    </w:p>
    <w:p w:rsidR="000170F9" w:rsidRPr="004A6B03" w:rsidRDefault="000170F9" w:rsidP="000170F9">
      <w:pPr>
        <w:numPr>
          <w:ilvl w:val="0"/>
          <w:numId w:val="10"/>
        </w:numPr>
        <w:ind w:hanging="289"/>
        <w:jc w:val="both"/>
        <w:rPr>
          <w:szCs w:val="24"/>
        </w:rPr>
      </w:pPr>
      <w:r w:rsidRPr="004A6B03">
        <w:rPr>
          <w:szCs w:val="24"/>
        </w:rPr>
        <w:t xml:space="preserve">Viabilitatea economică a investiției trebuie să fie demonstrată pe baza prezentării unei documentații </w:t>
      </w:r>
      <w:proofErr w:type="spellStart"/>
      <w:r w:rsidRPr="004A6B03">
        <w:rPr>
          <w:szCs w:val="24"/>
        </w:rPr>
        <w:t>tehnico</w:t>
      </w:r>
      <w:proofErr w:type="spellEnd"/>
      <w:r w:rsidRPr="004A6B03">
        <w:rPr>
          <w:szCs w:val="24"/>
        </w:rPr>
        <w:t>-economice;</w:t>
      </w:r>
    </w:p>
    <w:p w:rsidR="000170F9" w:rsidRPr="004A6B03" w:rsidRDefault="000170F9" w:rsidP="000170F9">
      <w:pPr>
        <w:numPr>
          <w:ilvl w:val="0"/>
          <w:numId w:val="10"/>
        </w:numPr>
        <w:ind w:hanging="289"/>
        <w:jc w:val="both"/>
        <w:rPr>
          <w:szCs w:val="24"/>
        </w:rPr>
      </w:pPr>
      <w:r w:rsidRPr="004A6B03">
        <w:rPr>
          <w:szCs w:val="24"/>
        </w:rPr>
        <w:t xml:space="preserve">Întreprinderea nu trebuie să fie în dificultate în conformitate cu Liniile directoare privind ajutorul de stat pentru salvarea </w:t>
      </w:r>
      <w:proofErr w:type="spellStart"/>
      <w:r w:rsidRPr="004A6B03">
        <w:rPr>
          <w:szCs w:val="24"/>
        </w:rPr>
        <w:t>şi</w:t>
      </w:r>
      <w:proofErr w:type="spellEnd"/>
      <w:r w:rsidRPr="004A6B03">
        <w:rPr>
          <w:szCs w:val="24"/>
        </w:rPr>
        <w:t xml:space="preserve"> restructurarea întreprinderilor în dificultate;</w:t>
      </w:r>
    </w:p>
    <w:p w:rsidR="000170F9" w:rsidRPr="004A6B03" w:rsidRDefault="000170F9" w:rsidP="000170F9">
      <w:pPr>
        <w:numPr>
          <w:ilvl w:val="0"/>
          <w:numId w:val="10"/>
        </w:numPr>
        <w:ind w:hanging="289"/>
        <w:jc w:val="both"/>
        <w:rPr>
          <w:szCs w:val="24"/>
        </w:rPr>
      </w:pPr>
      <w:r w:rsidRPr="004A6B03">
        <w:rPr>
          <w:szCs w:val="24"/>
        </w:rPr>
        <w:t>Investiția va fi precedată de o evaluare a impactului preconizat asupra mediului și dacă aceasta poate avea efecte negative asupra mediului.</w:t>
      </w:r>
    </w:p>
    <w:p w:rsidR="000170F9" w:rsidRPr="004A6B03" w:rsidRDefault="000170F9" w:rsidP="000170F9">
      <w:pPr>
        <w:pStyle w:val="ListParagraph"/>
        <w:widowControl w:val="0"/>
        <w:ind w:left="567"/>
        <w:rPr>
          <w:b/>
          <w:spacing w:val="-4"/>
          <w:sz w:val="10"/>
          <w:szCs w:val="10"/>
        </w:rPr>
      </w:pPr>
    </w:p>
    <w:p w:rsidR="000170F9" w:rsidRPr="004A6B03" w:rsidRDefault="000170F9" w:rsidP="000170F9">
      <w:pPr>
        <w:pStyle w:val="ListParagraph"/>
        <w:widowControl w:val="0"/>
        <w:numPr>
          <w:ilvl w:val="0"/>
          <w:numId w:val="31"/>
        </w:numPr>
        <w:rPr>
          <w:spacing w:val="-4"/>
        </w:rPr>
      </w:pPr>
      <w:r w:rsidRPr="004A6B03">
        <w:rPr>
          <w:b/>
          <w:spacing w:val="-4"/>
        </w:rPr>
        <w:t>Criterii de selecție</w:t>
      </w:r>
    </w:p>
    <w:p w:rsidR="000170F9" w:rsidRPr="004A6B03" w:rsidRDefault="000170F9" w:rsidP="000170F9">
      <w:pPr>
        <w:pStyle w:val="ListParagraph"/>
        <w:widowControl w:val="0"/>
        <w:rPr>
          <w:b/>
          <w:spacing w:val="-4"/>
          <w:sz w:val="10"/>
          <w:szCs w:val="10"/>
        </w:rPr>
      </w:pPr>
    </w:p>
    <w:p w:rsidR="000170F9" w:rsidRPr="004A6B03" w:rsidRDefault="000170F9" w:rsidP="000170F9">
      <w:pPr>
        <w:numPr>
          <w:ilvl w:val="0"/>
          <w:numId w:val="7"/>
        </w:numPr>
        <w:ind w:left="567" w:hanging="283"/>
        <w:jc w:val="both"/>
        <w:rPr>
          <w:spacing w:val="-4"/>
        </w:rPr>
      </w:pPr>
      <w:r w:rsidRPr="004A6B03">
        <w:rPr>
          <w:spacing w:val="-4"/>
        </w:rPr>
        <w:t>Principiul localizării investiției în orașe aparținând spațiului eligibil LEADER (inclusiv sate aparținătoare);</w:t>
      </w:r>
    </w:p>
    <w:p w:rsidR="000170F9" w:rsidRPr="004A6B03" w:rsidRDefault="000170F9" w:rsidP="000170F9">
      <w:pPr>
        <w:numPr>
          <w:ilvl w:val="0"/>
          <w:numId w:val="7"/>
        </w:numPr>
        <w:ind w:left="567" w:hanging="283"/>
        <w:jc w:val="both"/>
        <w:rPr>
          <w:spacing w:val="-4"/>
        </w:rPr>
      </w:pPr>
      <w:r w:rsidRPr="004A6B03">
        <w:rPr>
          <w:spacing w:val="-4"/>
        </w:rPr>
        <w:t xml:space="preserve">Principiul </w:t>
      </w:r>
      <w:proofErr w:type="spellStart"/>
      <w:r w:rsidRPr="004A6B03">
        <w:rPr>
          <w:spacing w:val="-4"/>
        </w:rPr>
        <w:t>prioritizării</w:t>
      </w:r>
      <w:proofErr w:type="spellEnd"/>
      <w:r w:rsidRPr="004A6B03">
        <w:rPr>
          <w:spacing w:val="-4"/>
        </w:rPr>
        <w:t xml:space="preserve"> sectoarelor relevante la nivelul microregiunii (turism, prelucrarea lemnului, TIC)</w:t>
      </w:r>
    </w:p>
    <w:p w:rsidR="000170F9" w:rsidRPr="004A6B03" w:rsidRDefault="000170F9" w:rsidP="000170F9">
      <w:pPr>
        <w:numPr>
          <w:ilvl w:val="0"/>
          <w:numId w:val="7"/>
        </w:numPr>
        <w:ind w:left="567" w:hanging="283"/>
        <w:jc w:val="both"/>
        <w:rPr>
          <w:spacing w:val="-4"/>
        </w:rPr>
      </w:pPr>
      <w:r w:rsidRPr="004A6B03">
        <w:rPr>
          <w:spacing w:val="-4"/>
        </w:rPr>
        <w:t xml:space="preserve">Principiul stimulării activităților turistice în sensul </w:t>
      </w:r>
      <w:proofErr w:type="spellStart"/>
      <w:r w:rsidRPr="004A6B03">
        <w:rPr>
          <w:spacing w:val="-4"/>
        </w:rPr>
        <w:t>prioritizării</w:t>
      </w:r>
      <w:proofErr w:type="spellEnd"/>
      <w:r w:rsidRPr="004A6B03">
        <w:rPr>
          <w:spacing w:val="-4"/>
        </w:rPr>
        <w:t xml:space="preserve"> activităților agroturistice;</w:t>
      </w:r>
    </w:p>
    <w:p w:rsidR="000170F9" w:rsidRPr="004A6B03" w:rsidRDefault="000170F9" w:rsidP="000170F9">
      <w:pPr>
        <w:numPr>
          <w:ilvl w:val="0"/>
          <w:numId w:val="7"/>
        </w:numPr>
        <w:ind w:left="567" w:hanging="283"/>
        <w:jc w:val="both"/>
        <w:rPr>
          <w:spacing w:val="-4"/>
        </w:rPr>
      </w:pPr>
      <w:r w:rsidRPr="004A6B03">
        <w:rPr>
          <w:spacing w:val="-4"/>
        </w:rPr>
        <w:t>Principiul derulării activităților anterioare ca activitate generală de management a firmei, pentru o mai bună gestionare a activității economice;</w:t>
      </w:r>
    </w:p>
    <w:p w:rsidR="000170F9" w:rsidRPr="004A6B03" w:rsidRDefault="000170F9" w:rsidP="000170F9">
      <w:pPr>
        <w:numPr>
          <w:ilvl w:val="0"/>
          <w:numId w:val="7"/>
        </w:numPr>
        <w:ind w:left="567" w:hanging="283"/>
        <w:jc w:val="both"/>
        <w:rPr>
          <w:spacing w:val="-4"/>
        </w:rPr>
      </w:pPr>
      <w:r w:rsidRPr="004A6B03">
        <w:rPr>
          <w:spacing w:val="-4"/>
        </w:rPr>
        <w:t>Principiul creării de noi locuri de muncă.</w:t>
      </w:r>
    </w:p>
    <w:p w:rsidR="000170F9" w:rsidRPr="004A6B03" w:rsidRDefault="000170F9" w:rsidP="000170F9">
      <w:pPr>
        <w:ind w:firstLine="426"/>
        <w:jc w:val="both"/>
        <w:rPr>
          <w:spacing w:val="-4"/>
        </w:rPr>
      </w:pPr>
      <w:r w:rsidRPr="004A6B03">
        <w:rPr>
          <w:spacing w:val="-4"/>
        </w:rPr>
        <w:lastRenderedPageBreak/>
        <w:t>Principiile de selecție vor fi detaliate suplimentar în legislația națională subsecventă și vor avea în vedere prevederile art. 49 al R(UE) nr. 1305/2013 urmărind să asigure tratamentul egal al solicitanților, o mai bună utilizare a resurselor financiare și direcționarea acestora în conformitate cu prioritățile Uniunii în materie de dezvoltare rurală.</w:t>
      </w:r>
    </w:p>
    <w:p w:rsidR="000170F9" w:rsidRPr="004A6B03" w:rsidRDefault="000170F9" w:rsidP="000170F9">
      <w:pPr>
        <w:pStyle w:val="ListParagraph"/>
        <w:widowControl w:val="0"/>
        <w:rPr>
          <w:spacing w:val="-4"/>
          <w:sz w:val="10"/>
          <w:szCs w:val="10"/>
        </w:rPr>
      </w:pPr>
    </w:p>
    <w:p w:rsidR="000170F9" w:rsidRPr="004A6B03" w:rsidRDefault="000170F9" w:rsidP="000170F9">
      <w:pPr>
        <w:pStyle w:val="ListParagraph"/>
        <w:widowControl w:val="0"/>
        <w:numPr>
          <w:ilvl w:val="0"/>
          <w:numId w:val="31"/>
        </w:numPr>
        <w:rPr>
          <w:spacing w:val="-4"/>
        </w:rPr>
      </w:pPr>
      <w:r w:rsidRPr="004A6B03">
        <w:rPr>
          <w:b/>
          <w:spacing w:val="-4"/>
        </w:rPr>
        <w:t>Sume (aplicabile) și rata sprijinului:</w:t>
      </w:r>
    </w:p>
    <w:p w:rsidR="000170F9" w:rsidRPr="004A6B03" w:rsidRDefault="000170F9" w:rsidP="000170F9">
      <w:pPr>
        <w:pStyle w:val="ListParagraph"/>
        <w:widowControl w:val="0"/>
        <w:rPr>
          <w:b/>
          <w:spacing w:val="-4"/>
          <w:sz w:val="10"/>
          <w:szCs w:val="10"/>
        </w:rPr>
      </w:pPr>
    </w:p>
    <w:p w:rsidR="000170F9" w:rsidRPr="004A6B03" w:rsidRDefault="000170F9" w:rsidP="000170F9">
      <w:pPr>
        <w:ind w:left="284"/>
        <w:jc w:val="both"/>
        <w:rPr>
          <w:spacing w:val="-4"/>
          <w:szCs w:val="24"/>
        </w:rPr>
      </w:pPr>
      <w:r w:rsidRPr="004A6B03">
        <w:rPr>
          <w:spacing w:val="-4"/>
          <w:szCs w:val="24"/>
        </w:rPr>
        <w:t xml:space="preserve">Sprijin public nerambursabil va respecta prevederile R 1407/2013 cu privire la sprijinul de </w:t>
      </w:r>
      <w:proofErr w:type="spellStart"/>
      <w:r w:rsidRPr="004A6B03">
        <w:rPr>
          <w:spacing w:val="-4"/>
          <w:szCs w:val="24"/>
        </w:rPr>
        <w:t>minimis</w:t>
      </w:r>
      <w:proofErr w:type="spellEnd"/>
      <w:r w:rsidRPr="004A6B03">
        <w:rPr>
          <w:spacing w:val="-4"/>
          <w:szCs w:val="24"/>
        </w:rPr>
        <w:t xml:space="preserve"> și nu va depăși  </w:t>
      </w:r>
      <w:r w:rsidRPr="004A6B03">
        <w:rPr>
          <w:b/>
          <w:bCs/>
          <w:spacing w:val="-4"/>
          <w:szCs w:val="24"/>
        </w:rPr>
        <w:t>200.000 de euro/beneficiar</w:t>
      </w:r>
      <w:r w:rsidRPr="004A6B03">
        <w:rPr>
          <w:spacing w:val="-4"/>
          <w:szCs w:val="24"/>
        </w:rPr>
        <w:t xml:space="preserve"> pe 3 ani fiscali. Intensitatea sprijinului public nerambursabil este de 90%.</w:t>
      </w:r>
    </w:p>
    <w:p w:rsidR="000170F9" w:rsidRPr="004A6B03" w:rsidRDefault="000170F9" w:rsidP="000170F9">
      <w:pPr>
        <w:ind w:left="284"/>
        <w:jc w:val="both"/>
        <w:rPr>
          <w:spacing w:val="-4"/>
          <w:sz w:val="10"/>
          <w:szCs w:val="10"/>
        </w:rPr>
      </w:pPr>
    </w:p>
    <w:p w:rsidR="000170F9" w:rsidRPr="004A6B03" w:rsidRDefault="000170F9" w:rsidP="000170F9">
      <w:pPr>
        <w:pStyle w:val="ListParagraph"/>
        <w:widowControl w:val="0"/>
        <w:numPr>
          <w:ilvl w:val="0"/>
          <w:numId w:val="31"/>
        </w:numPr>
        <w:rPr>
          <w:spacing w:val="-4"/>
        </w:rPr>
      </w:pPr>
      <w:r w:rsidRPr="004A6B03">
        <w:rPr>
          <w:b/>
          <w:spacing w:val="-4"/>
        </w:rPr>
        <w:t>Indicatori de monitorizare</w:t>
      </w:r>
    </w:p>
    <w:p w:rsidR="000170F9" w:rsidRPr="004A6B03" w:rsidRDefault="000170F9" w:rsidP="000170F9">
      <w:pPr>
        <w:widowControl w:val="0"/>
        <w:rPr>
          <w:spacing w:val="-4"/>
          <w:sz w:val="10"/>
          <w:szCs w:val="10"/>
        </w:rPr>
      </w:pPr>
    </w:p>
    <w:p w:rsidR="000170F9" w:rsidRPr="004A6B03" w:rsidRDefault="000170F9" w:rsidP="000170F9">
      <w:pPr>
        <w:pStyle w:val="ListParagraph"/>
        <w:widowControl w:val="0"/>
        <w:numPr>
          <w:ilvl w:val="0"/>
          <w:numId w:val="2"/>
        </w:numPr>
        <w:ind w:left="851" w:hanging="261"/>
        <w:jc w:val="left"/>
        <w:rPr>
          <w:spacing w:val="-4"/>
        </w:rPr>
      </w:pPr>
      <w:r w:rsidRPr="004A6B03">
        <w:rPr>
          <w:spacing w:val="-4"/>
        </w:rPr>
        <w:t xml:space="preserve">Total investiții în surse regenerabile de energie: </w:t>
      </w:r>
      <w:r w:rsidRPr="004A6B03">
        <w:rPr>
          <w:b/>
          <w:bCs/>
          <w:spacing w:val="-4"/>
        </w:rPr>
        <w:t>75.000 Euro</w:t>
      </w:r>
    </w:p>
    <w:p w:rsidR="000170F9" w:rsidRPr="004A6B03" w:rsidRDefault="000170F9" w:rsidP="000170F9">
      <w:pPr>
        <w:pStyle w:val="ListParagraph"/>
        <w:widowControl w:val="0"/>
        <w:numPr>
          <w:ilvl w:val="0"/>
          <w:numId w:val="2"/>
        </w:numPr>
        <w:ind w:left="851" w:hanging="261"/>
        <w:jc w:val="left"/>
        <w:rPr>
          <w:b/>
          <w:bCs/>
          <w:spacing w:val="-4"/>
        </w:rPr>
      </w:pPr>
      <w:r w:rsidRPr="004A6B03">
        <w:rPr>
          <w:spacing w:val="-4"/>
        </w:rPr>
        <w:t xml:space="preserve">Totalul cheltuielilor publice pentru proiecte care includ producția de energie din surse regenerabile: </w:t>
      </w:r>
      <w:r w:rsidRPr="004A6B03">
        <w:rPr>
          <w:b/>
          <w:bCs/>
          <w:spacing w:val="-4"/>
        </w:rPr>
        <w:t>300.000 Euro</w:t>
      </w:r>
    </w:p>
    <w:p w:rsidR="000170F9" w:rsidRPr="004A6B03" w:rsidRDefault="000170F9" w:rsidP="000170F9">
      <w:pPr>
        <w:pStyle w:val="ListParagraph"/>
        <w:widowControl w:val="0"/>
        <w:numPr>
          <w:ilvl w:val="0"/>
          <w:numId w:val="2"/>
        </w:numPr>
        <w:ind w:left="851" w:hanging="261"/>
        <w:jc w:val="left"/>
        <w:rPr>
          <w:spacing w:val="-4"/>
        </w:rPr>
      </w:pPr>
      <w:r w:rsidRPr="004A6B03">
        <w:rPr>
          <w:spacing w:val="-4"/>
        </w:rPr>
        <w:t xml:space="preserve">Totalul cheltuielilor publice: </w:t>
      </w:r>
      <w:r>
        <w:rPr>
          <w:b/>
          <w:bCs/>
          <w:spacing w:val="-4"/>
        </w:rPr>
        <w:t>769.790</w:t>
      </w:r>
      <w:bookmarkStart w:id="0" w:name="_GoBack"/>
      <w:bookmarkEnd w:id="0"/>
      <w:r w:rsidRPr="004A6B03">
        <w:rPr>
          <w:b/>
          <w:bCs/>
          <w:spacing w:val="-4"/>
        </w:rPr>
        <w:t xml:space="preserve"> Euro</w:t>
      </w:r>
    </w:p>
    <w:p w:rsidR="000170F9" w:rsidRPr="004A6B03" w:rsidRDefault="000170F9" w:rsidP="000170F9">
      <w:pPr>
        <w:pStyle w:val="ListParagraph"/>
        <w:widowControl w:val="0"/>
        <w:numPr>
          <w:ilvl w:val="0"/>
          <w:numId w:val="2"/>
        </w:numPr>
        <w:ind w:left="851" w:hanging="261"/>
        <w:jc w:val="left"/>
        <w:rPr>
          <w:b/>
          <w:bCs/>
          <w:spacing w:val="-4"/>
        </w:rPr>
      </w:pPr>
      <w:r w:rsidRPr="004A6B03">
        <w:rPr>
          <w:spacing w:val="-4"/>
        </w:rPr>
        <w:t xml:space="preserve">Număr de beneficiari sprijiniți: </w:t>
      </w:r>
      <w:r w:rsidRPr="004A6B03">
        <w:rPr>
          <w:b/>
          <w:bCs/>
          <w:spacing w:val="-4"/>
        </w:rPr>
        <w:t>6</w:t>
      </w:r>
    </w:p>
    <w:p w:rsidR="000170F9" w:rsidRPr="004A6B03" w:rsidRDefault="000170F9" w:rsidP="000170F9">
      <w:pPr>
        <w:pStyle w:val="ListParagraph"/>
        <w:widowControl w:val="0"/>
        <w:numPr>
          <w:ilvl w:val="0"/>
          <w:numId w:val="2"/>
        </w:numPr>
        <w:ind w:left="851" w:hanging="261"/>
        <w:jc w:val="left"/>
        <w:rPr>
          <w:b/>
          <w:bCs/>
          <w:spacing w:val="-4"/>
        </w:rPr>
      </w:pPr>
      <w:r w:rsidRPr="004A6B03">
        <w:rPr>
          <w:spacing w:val="-4"/>
        </w:rPr>
        <w:t xml:space="preserve">Sectoare prioritare sprijinite: </w:t>
      </w:r>
      <w:r w:rsidRPr="004A6B03">
        <w:rPr>
          <w:b/>
          <w:bCs/>
          <w:spacing w:val="-4"/>
        </w:rPr>
        <w:t>turism, prelucrarea lemnului</w:t>
      </w:r>
    </w:p>
    <w:p w:rsidR="00076DF8" w:rsidRPr="004A6B03" w:rsidRDefault="000170F9" w:rsidP="000170F9">
      <w:pPr>
        <w:pStyle w:val="ListParagraph"/>
        <w:widowControl w:val="0"/>
        <w:numPr>
          <w:ilvl w:val="0"/>
          <w:numId w:val="2"/>
        </w:numPr>
        <w:ind w:left="851" w:hanging="261"/>
        <w:jc w:val="left"/>
        <w:rPr>
          <w:b/>
          <w:bCs/>
          <w:spacing w:val="-4"/>
        </w:rPr>
      </w:pPr>
      <w:r w:rsidRPr="004A6B03">
        <w:rPr>
          <w:spacing w:val="-4"/>
        </w:rPr>
        <w:t xml:space="preserve">Locuri de muncă nou-create: </w:t>
      </w:r>
      <w:r w:rsidRPr="004A6B03">
        <w:rPr>
          <w:b/>
          <w:bCs/>
          <w:spacing w:val="-4"/>
        </w:rPr>
        <w:t>6</w:t>
      </w:r>
    </w:p>
    <w:p w:rsidR="00076DF8" w:rsidRPr="004A6B03" w:rsidRDefault="00076DF8" w:rsidP="00076DF8">
      <w:pPr>
        <w:widowControl w:val="0"/>
        <w:ind w:left="590"/>
        <w:rPr>
          <w:b/>
          <w:bCs/>
          <w:sz w:val="10"/>
          <w:szCs w:val="10"/>
        </w:rPr>
      </w:pPr>
    </w:p>
    <w:p w:rsidR="00C4172F" w:rsidRPr="00076DF8" w:rsidRDefault="00076DF8" w:rsidP="00076DF8">
      <w:pPr>
        <w:widowControl w:val="0"/>
        <w:rPr>
          <w:b/>
          <w:bCs/>
        </w:rPr>
      </w:pPr>
      <w:r w:rsidRPr="00076DF8">
        <w:rPr>
          <w:b/>
          <w:bCs/>
        </w:rPr>
        <w:t xml:space="preserve">Indicator specific LEADER: </w:t>
      </w:r>
      <w:r w:rsidRPr="004A6B03">
        <w:t xml:space="preserve">Locuri de muncă nou create: </w:t>
      </w:r>
      <w:r w:rsidR="000170F9">
        <w:rPr>
          <w:b/>
          <w:bCs/>
        </w:rPr>
        <w:t>6</w:t>
      </w:r>
    </w:p>
    <w:sectPr w:rsidR="00C4172F" w:rsidRPr="00076DF8" w:rsidSect="00C4172F">
      <w:headerReference w:type="default" r:id="rId7"/>
      <w:pgSz w:w="11906" w:h="16838"/>
      <w:pgMar w:top="274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2A8F" w:rsidRDefault="005C2A8F" w:rsidP="00C4172F">
      <w:pPr>
        <w:spacing w:line="240" w:lineRule="auto"/>
      </w:pPr>
      <w:r>
        <w:separator/>
      </w:r>
    </w:p>
  </w:endnote>
  <w:endnote w:type="continuationSeparator" w:id="0">
    <w:p w:rsidR="005C2A8F" w:rsidRDefault="005C2A8F" w:rsidP="00C417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2A8F" w:rsidRDefault="005C2A8F" w:rsidP="00C4172F">
      <w:pPr>
        <w:spacing w:line="240" w:lineRule="auto"/>
      </w:pPr>
      <w:r>
        <w:separator/>
      </w:r>
    </w:p>
  </w:footnote>
  <w:footnote w:type="continuationSeparator" w:id="0">
    <w:p w:rsidR="005C2A8F" w:rsidRDefault="005C2A8F" w:rsidP="00C4172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172F" w:rsidRDefault="00C4172F" w:rsidP="00C4172F">
    <w:pPr>
      <w:pStyle w:val="Header"/>
    </w:pPr>
    <w:r>
      <w:rPr>
        <w:noProof/>
      </w:rPr>
      <w:drawing>
        <wp:anchor distT="0" distB="0" distL="114300" distR="114300" simplePos="0" relativeHeight="251663360" behindDoc="0" locked="0" layoutInCell="1" allowOverlap="1">
          <wp:simplePos x="0" y="0"/>
          <wp:positionH relativeFrom="column">
            <wp:posOffset>4100195</wp:posOffset>
          </wp:positionH>
          <wp:positionV relativeFrom="paragraph">
            <wp:posOffset>150495</wp:posOffset>
          </wp:positionV>
          <wp:extent cx="615950" cy="781685"/>
          <wp:effectExtent l="0" t="0" r="0" b="0"/>
          <wp:wrapNone/>
          <wp:docPr id="36" name="Picture 36" descr="http://poartaalmajului.ro/images/img193879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oartaalmajului.ro/images/img19387991.P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15950" cy="781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simplePos x="0" y="0"/>
          <wp:positionH relativeFrom="column">
            <wp:posOffset>5328285</wp:posOffset>
          </wp:positionH>
          <wp:positionV relativeFrom="paragraph">
            <wp:posOffset>166370</wp:posOffset>
          </wp:positionV>
          <wp:extent cx="786765" cy="722630"/>
          <wp:effectExtent l="0" t="0" r="0" b="1270"/>
          <wp:wrapThrough wrapText="bothSides">
            <wp:wrapPolygon edited="0">
              <wp:start x="0" y="0"/>
              <wp:lineTo x="0" y="21069"/>
              <wp:lineTo x="20920" y="21069"/>
              <wp:lineTo x="20920" y="0"/>
              <wp:lineTo x="0" y="0"/>
            </wp:wrapPolygon>
          </wp:wrapThrough>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676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simplePos x="0" y="0"/>
          <wp:positionH relativeFrom="column">
            <wp:posOffset>1228725</wp:posOffset>
          </wp:positionH>
          <wp:positionV relativeFrom="paragraph">
            <wp:posOffset>104140</wp:posOffset>
          </wp:positionV>
          <wp:extent cx="828040" cy="828040"/>
          <wp:effectExtent l="0" t="0" r="0" b="0"/>
          <wp:wrapNone/>
          <wp:docPr id="38" name="Picture 38" descr="SIGLA_GUV_ALBAST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GLA_GUV_ALBASTR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8040" cy="828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simplePos x="0" y="0"/>
          <wp:positionH relativeFrom="column">
            <wp:posOffset>2633980</wp:posOffset>
          </wp:positionH>
          <wp:positionV relativeFrom="paragraph">
            <wp:posOffset>137795</wp:posOffset>
          </wp:positionV>
          <wp:extent cx="899795" cy="758825"/>
          <wp:effectExtent l="0" t="0" r="0" b="3175"/>
          <wp:wrapNone/>
          <wp:docPr id="39" name="Picture 39" descr="logo PNDR_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NDR_no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9795" cy="7588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simplePos x="0" y="0"/>
          <wp:positionH relativeFrom="column">
            <wp:posOffset>-222885</wp:posOffset>
          </wp:positionH>
          <wp:positionV relativeFrom="paragraph">
            <wp:posOffset>166370</wp:posOffset>
          </wp:positionV>
          <wp:extent cx="899795" cy="784225"/>
          <wp:effectExtent l="0" t="0" r="0" b="0"/>
          <wp:wrapNone/>
          <wp:docPr id="40" name="Picture 40" descr="Sigla_UE_text_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UE_text_Progra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9795" cy="7842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172F" w:rsidRDefault="00C417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D1E0C"/>
    <w:multiLevelType w:val="hybridMultilevel"/>
    <w:tmpl w:val="BB822166"/>
    <w:lvl w:ilvl="0" w:tplc="7BB201EC">
      <w:start w:val="1"/>
      <w:numFmt w:val="bullet"/>
      <w:lvlText w:val="-"/>
      <w:lvlJc w:val="left"/>
      <w:pPr>
        <w:ind w:left="720" w:hanging="360"/>
      </w:pPr>
      <w:rPr>
        <w:rFonts w:ascii="Trebuchet MS" w:eastAsiaTheme="minorHAnsi" w:hAnsi="Trebuchet M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9A1207F"/>
    <w:multiLevelType w:val="hybridMultilevel"/>
    <w:tmpl w:val="AD9A8B96"/>
    <w:lvl w:ilvl="0" w:tplc="7BB201EC">
      <w:start w:val="1"/>
      <w:numFmt w:val="bullet"/>
      <w:lvlText w:val="-"/>
      <w:lvlJc w:val="left"/>
      <w:pPr>
        <w:ind w:left="1004" w:hanging="360"/>
      </w:pPr>
      <w:rPr>
        <w:rFonts w:ascii="Trebuchet MS" w:eastAsiaTheme="minorHAnsi" w:hAnsi="Trebuchet MS" w:cstheme="minorBidi"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abstractNum w:abstractNumId="2" w15:restartNumberingAfterBreak="0">
    <w:nsid w:val="102769AC"/>
    <w:multiLevelType w:val="hybridMultilevel"/>
    <w:tmpl w:val="6AF4865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0F7778F"/>
    <w:multiLevelType w:val="hybridMultilevel"/>
    <w:tmpl w:val="B72CC34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2DC34EC"/>
    <w:multiLevelType w:val="hybridMultilevel"/>
    <w:tmpl w:val="E836F3CA"/>
    <w:lvl w:ilvl="0" w:tplc="3DD684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F87796"/>
    <w:multiLevelType w:val="hybridMultilevel"/>
    <w:tmpl w:val="3526401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24E35F2C"/>
    <w:multiLevelType w:val="hybridMultilevel"/>
    <w:tmpl w:val="AB4C01B6"/>
    <w:lvl w:ilvl="0" w:tplc="6DA4A30C">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64965F2"/>
    <w:multiLevelType w:val="hybridMultilevel"/>
    <w:tmpl w:val="73EEE2A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8226AAB"/>
    <w:multiLevelType w:val="hybridMultilevel"/>
    <w:tmpl w:val="E836F3CA"/>
    <w:lvl w:ilvl="0" w:tplc="3DD684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4E10C1"/>
    <w:multiLevelType w:val="hybridMultilevel"/>
    <w:tmpl w:val="F50EB64E"/>
    <w:lvl w:ilvl="0" w:tplc="DFB2748A">
      <w:start w:val="1"/>
      <w:numFmt w:val="bullet"/>
      <w:lvlText w:val=""/>
      <w:lvlJc w:val="left"/>
      <w:pPr>
        <w:ind w:left="720" w:hanging="360"/>
      </w:pPr>
      <w:rPr>
        <w:rFonts w:ascii="Wingdings 3" w:hAnsi="Wingdings 3"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F3836BA"/>
    <w:multiLevelType w:val="hybridMultilevel"/>
    <w:tmpl w:val="E836F3CA"/>
    <w:lvl w:ilvl="0" w:tplc="3DD684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45465A"/>
    <w:multiLevelType w:val="hybridMultilevel"/>
    <w:tmpl w:val="000622DA"/>
    <w:lvl w:ilvl="0" w:tplc="7BB201EC">
      <w:start w:val="1"/>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6112D6"/>
    <w:multiLevelType w:val="hybridMultilevel"/>
    <w:tmpl w:val="B8CC1946"/>
    <w:lvl w:ilvl="0" w:tplc="04180001">
      <w:start w:val="1"/>
      <w:numFmt w:val="bullet"/>
      <w:lvlText w:val=""/>
      <w:lvlJc w:val="left"/>
      <w:pPr>
        <w:ind w:left="1004" w:hanging="360"/>
      </w:pPr>
      <w:rPr>
        <w:rFonts w:ascii="Symbol" w:hAnsi="Symbol"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abstractNum w:abstractNumId="13" w15:restartNumberingAfterBreak="0">
    <w:nsid w:val="495A33C8"/>
    <w:multiLevelType w:val="hybridMultilevel"/>
    <w:tmpl w:val="97BC739C"/>
    <w:lvl w:ilvl="0" w:tplc="04180001">
      <w:start w:val="1"/>
      <w:numFmt w:val="bullet"/>
      <w:lvlText w:val=""/>
      <w:lvlJc w:val="left"/>
      <w:pPr>
        <w:ind w:left="1429" w:hanging="360"/>
      </w:pPr>
      <w:rPr>
        <w:rFonts w:ascii="Symbol" w:hAnsi="Symbol"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14" w15:restartNumberingAfterBreak="0">
    <w:nsid w:val="4FA8130A"/>
    <w:multiLevelType w:val="hybridMultilevel"/>
    <w:tmpl w:val="1764A1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C894C9F"/>
    <w:multiLevelType w:val="hybridMultilevel"/>
    <w:tmpl w:val="E836F3CA"/>
    <w:lvl w:ilvl="0" w:tplc="3DD684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EC7BAD"/>
    <w:multiLevelType w:val="hybridMultilevel"/>
    <w:tmpl w:val="E3D0221C"/>
    <w:lvl w:ilvl="0" w:tplc="7BB201EC">
      <w:start w:val="1"/>
      <w:numFmt w:val="bullet"/>
      <w:lvlText w:val="-"/>
      <w:lvlJc w:val="left"/>
      <w:pPr>
        <w:ind w:left="1440" w:hanging="360"/>
      </w:pPr>
      <w:rPr>
        <w:rFonts w:ascii="Trebuchet MS" w:eastAsiaTheme="minorHAnsi" w:hAnsi="Trebuchet MS" w:cstheme="minorBidi"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7" w15:restartNumberingAfterBreak="0">
    <w:nsid w:val="63CC4908"/>
    <w:multiLevelType w:val="hybridMultilevel"/>
    <w:tmpl w:val="E836F3CA"/>
    <w:lvl w:ilvl="0" w:tplc="3DD684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8F57B4"/>
    <w:multiLevelType w:val="hybridMultilevel"/>
    <w:tmpl w:val="C3CCFDE0"/>
    <w:lvl w:ilvl="0" w:tplc="7BB201EC">
      <w:start w:val="1"/>
      <w:numFmt w:val="bullet"/>
      <w:lvlText w:val="-"/>
      <w:lvlJc w:val="left"/>
      <w:pPr>
        <w:ind w:left="1080" w:hanging="360"/>
      </w:pPr>
      <w:rPr>
        <w:rFonts w:ascii="Trebuchet MS" w:eastAsiaTheme="minorHAnsi" w:hAnsi="Trebuchet MS" w:cstheme="minorBid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15:restartNumberingAfterBreak="0">
    <w:nsid w:val="6E50407E"/>
    <w:multiLevelType w:val="hybridMultilevel"/>
    <w:tmpl w:val="BE66041E"/>
    <w:lvl w:ilvl="0" w:tplc="7BB201EC">
      <w:start w:val="1"/>
      <w:numFmt w:val="bullet"/>
      <w:lvlText w:val="-"/>
      <w:lvlJc w:val="left"/>
      <w:pPr>
        <w:ind w:left="720" w:hanging="360"/>
      </w:pPr>
      <w:rPr>
        <w:rFonts w:ascii="Trebuchet MS" w:eastAsiaTheme="minorHAnsi" w:hAnsi="Trebuchet M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22305E2"/>
    <w:multiLevelType w:val="hybridMultilevel"/>
    <w:tmpl w:val="722305E2"/>
    <w:lvl w:ilvl="0" w:tplc="6C9C34E8">
      <w:start w:val="1"/>
      <w:numFmt w:val="bullet"/>
      <w:lvlText w:val=""/>
      <w:lvlJc w:val="left"/>
      <w:pPr>
        <w:ind w:left="720" w:hanging="360"/>
      </w:pPr>
      <w:rPr>
        <w:rFonts w:ascii="Symbol" w:hAnsi="Symbol"/>
      </w:rPr>
    </w:lvl>
    <w:lvl w:ilvl="1" w:tplc="FB385848">
      <w:start w:val="1"/>
      <w:numFmt w:val="bullet"/>
      <w:lvlText w:val="o"/>
      <w:lvlJc w:val="left"/>
      <w:pPr>
        <w:tabs>
          <w:tab w:val="num" w:pos="1440"/>
        </w:tabs>
        <w:ind w:left="1440" w:hanging="360"/>
      </w:pPr>
      <w:rPr>
        <w:rFonts w:ascii="Courier New" w:hAnsi="Courier New"/>
      </w:rPr>
    </w:lvl>
    <w:lvl w:ilvl="2" w:tplc="450C313A">
      <w:start w:val="1"/>
      <w:numFmt w:val="bullet"/>
      <w:lvlText w:val=""/>
      <w:lvlJc w:val="left"/>
      <w:pPr>
        <w:tabs>
          <w:tab w:val="num" w:pos="2160"/>
        </w:tabs>
        <w:ind w:left="2160" w:hanging="360"/>
      </w:pPr>
      <w:rPr>
        <w:rFonts w:ascii="Wingdings" w:hAnsi="Wingdings"/>
      </w:rPr>
    </w:lvl>
    <w:lvl w:ilvl="3" w:tplc="0B4477F2">
      <w:start w:val="1"/>
      <w:numFmt w:val="bullet"/>
      <w:lvlText w:val=""/>
      <w:lvlJc w:val="left"/>
      <w:pPr>
        <w:tabs>
          <w:tab w:val="num" w:pos="2880"/>
        </w:tabs>
        <w:ind w:left="2880" w:hanging="360"/>
      </w:pPr>
      <w:rPr>
        <w:rFonts w:ascii="Symbol" w:hAnsi="Symbol"/>
      </w:rPr>
    </w:lvl>
    <w:lvl w:ilvl="4" w:tplc="DFE4C4C0">
      <w:start w:val="1"/>
      <w:numFmt w:val="bullet"/>
      <w:lvlText w:val="o"/>
      <w:lvlJc w:val="left"/>
      <w:pPr>
        <w:tabs>
          <w:tab w:val="num" w:pos="3600"/>
        </w:tabs>
        <w:ind w:left="3600" w:hanging="360"/>
      </w:pPr>
      <w:rPr>
        <w:rFonts w:ascii="Courier New" w:hAnsi="Courier New"/>
      </w:rPr>
    </w:lvl>
    <w:lvl w:ilvl="5" w:tplc="B0265210">
      <w:start w:val="1"/>
      <w:numFmt w:val="bullet"/>
      <w:lvlText w:val=""/>
      <w:lvlJc w:val="left"/>
      <w:pPr>
        <w:tabs>
          <w:tab w:val="num" w:pos="4320"/>
        </w:tabs>
        <w:ind w:left="4320" w:hanging="360"/>
      </w:pPr>
      <w:rPr>
        <w:rFonts w:ascii="Wingdings" w:hAnsi="Wingdings"/>
      </w:rPr>
    </w:lvl>
    <w:lvl w:ilvl="6" w:tplc="91A00AA0">
      <w:start w:val="1"/>
      <w:numFmt w:val="bullet"/>
      <w:lvlText w:val=""/>
      <w:lvlJc w:val="left"/>
      <w:pPr>
        <w:tabs>
          <w:tab w:val="num" w:pos="5040"/>
        </w:tabs>
        <w:ind w:left="5040" w:hanging="360"/>
      </w:pPr>
      <w:rPr>
        <w:rFonts w:ascii="Symbol" w:hAnsi="Symbol"/>
      </w:rPr>
    </w:lvl>
    <w:lvl w:ilvl="7" w:tplc="F0BC08C0">
      <w:start w:val="1"/>
      <w:numFmt w:val="bullet"/>
      <w:lvlText w:val="o"/>
      <w:lvlJc w:val="left"/>
      <w:pPr>
        <w:tabs>
          <w:tab w:val="num" w:pos="5760"/>
        </w:tabs>
        <w:ind w:left="5760" w:hanging="360"/>
      </w:pPr>
      <w:rPr>
        <w:rFonts w:ascii="Courier New" w:hAnsi="Courier New"/>
      </w:rPr>
    </w:lvl>
    <w:lvl w:ilvl="8" w:tplc="0582C5B2">
      <w:start w:val="1"/>
      <w:numFmt w:val="bullet"/>
      <w:lvlText w:val=""/>
      <w:lvlJc w:val="left"/>
      <w:pPr>
        <w:tabs>
          <w:tab w:val="num" w:pos="6480"/>
        </w:tabs>
        <w:ind w:left="6480" w:hanging="360"/>
      </w:pPr>
      <w:rPr>
        <w:rFonts w:ascii="Wingdings" w:hAnsi="Wingdings"/>
      </w:rPr>
    </w:lvl>
  </w:abstractNum>
  <w:abstractNum w:abstractNumId="21" w15:restartNumberingAfterBreak="0">
    <w:nsid w:val="722305E3"/>
    <w:multiLevelType w:val="hybridMultilevel"/>
    <w:tmpl w:val="722305E3"/>
    <w:lvl w:ilvl="0" w:tplc="96BAFECA">
      <w:start w:val="1"/>
      <w:numFmt w:val="bullet"/>
      <w:lvlText w:val=""/>
      <w:lvlJc w:val="left"/>
      <w:pPr>
        <w:ind w:left="720" w:hanging="360"/>
      </w:pPr>
      <w:rPr>
        <w:rFonts w:ascii="Symbol" w:hAnsi="Symbol"/>
      </w:rPr>
    </w:lvl>
    <w:lvl w:ilvl="1" w:tplc="58CC1D34">
      <w:start w:val="1"/>
      <w:numFmt w:val="bullet"/>
      <w:lvlText w:val="o"/>
      <w:lvlJc w:val="left"/>
      <w:pPr>
        <w:ind w:left="1440" w:hanging="360"/>
      </w:pPr>
      <w:rPr>
        <w:rFonts w:ascii="Courier New" w:hAnsi="Courier New"/>
      </w:rPr>
    </w:lvl>
    <w:lvl w:ilvl="2" w:tplc="BF387B80">
      <w:start w:val="1"/>
      <w:numFmt w:val="bullet"/>
      <w:lvlText w:val=""/>
      <w:lvlJc w:val="left"/>
      <w:pPr>
        <w:tabs>
          <w:tab w:val="num" w:pos="2160"/>
        </w:tabs>
        <w:ind w:left="2160" w:hanging="360"/>
      </w:pPr>
      <w:rPr>
        <w:rFonts w:ascii="Wingdings" w:hAnsi="Wingdings"/>
      </w:rPr>
    </w:lvl>
    <w:lvl w:ilvl="3" w:tplc="5C2EB0AC">
      <w:start w:val="1"/>
      <w:numFmt w:val="bullet"/>
      <w:lvlText w:val=""/>
      <w:lvlJc w:val="left"/>
      <w:pPr>
        <w:tabs>
          <w:tab w:val="num" w:pos="2880"/>
        </w:tabs>
        <w:ind w:left="2880" w:hanging="360"/>
      </w:pPr>
      <w:rPr>
        <w:rFonts w:ascii="Symbol" w:hAnsi="Symbol"/>
      </w:rPr>
    </w:lvl>
    <w:lvl w:ilvl="4" w:tplc="504A9586">
      <w:start w:val="1"/>
      <w:numFmt w:val="bullet"/>
      <w:lvlText w:val="o"/>
      <w:lvlJc w:val="left"/>
      <w:pPr>
        <w:tabs>
          <w:tab w:val="num" w:pos="3600"/>
        </w:tabs>
        <w:ind w:left="3600" w:hanging="360"/>
      </w:pPr>
      <w:rPr>
        <w:rFonts w:ascii="Courier New" w:hAnsi="Courier New"/>
      </w:rPr>
    </w:lvl>
    <w:lvl w:ilvl="5" w:tplc="BD62C82A">
      <w:start w:val="1"/>
      <w:numFmt w:val="bullet"/>
      <w:lvlText w:val=""/>
      <w:lvlJc w:val="left"/>
      <w:pPr>
        <w:tabs>
          <w:tab w:val="num" w:pos="4320"/>
        </w:tabs>
        <w:ind w:left="4320" w:hanging="360"/>
      </w:pPr>
      <w:rPr>
        <w:rFonts w:ascii="Wingdings" w:hAnsi="Wingdings"/>
      </w:rPr>
    </w:lvl>
    <w:lvl w:ilvl="6" w:tplc="7040CFA0">
      <w:start w:val="1"/>
      <w:numFmt w:val="bullet"/>
      <w:lvlText w:val=""/>
      <w:lvlJc w:val="left"/>
      <w:pPr>
        <w:tabs>
          <w:tab w:val="num" w:pos="5040"/>
        </w:tabs>
        <w:ind w:left="5040" w:hanging="360"/>
      </w:pPr>
      <w:rPr>
        <w:rFonts w:ascii="Symbol" w:hAnsi="Symbol"/>
      </w:rPr>
    </w:lvl>
    <w:lvl w:ilvl="7" w:tplc="D2E2B5FE">
      <w:start w:val="1"/>
      <w:numFmt w:val="bullet"/>
      <w:lvlText w:val="o"/>
      <w:lvlJc w:val="left"/>
      <w:pPr>
        <w:tabs>
          <w:tab w:val="num" w:pos="5760"/>
        </w:tabs>
        <w:ind w:left="5760" w:hanging="360"/>
      </w:pPr>
      <w:rPr>
        <w:rFonts w:ascii="Courier New" w:hAnsi="Courier New"/>
      </w:rPr>
    </w:lvl>
    <w:lvl w:ilvl="8" w:tplc="47A84D62">
      <w:start w:val="1"/>
      <w:numFmt w:val="bullet"/>
      <w:lvlText w:val=""/>
      <w:lvlJc w:val="left"/>
      <w:pPr>
        <w:tabs>
          <w:tab w:val="num" w:pos="6480"/>
        </w:tabs>
        <w:ind w:left="6480" w:hanging="360"/>
      </w:pPr>
      <w:rPr>
        <w:rFonts w:ascii="Wingdings" w:hAnsi="Wingdings"/>
      </w:rPr>
    </w:lvl>
  </w:abstractNum>
  <w:abstractNum w:abstractNumId="22" w15:restartNumberingAfterBreak="0">
    <w:nsid w:val="722305F9"/>
    <w:multiLevelType w:val="hybridMultilevel"/>
    <w:tmpl w:val="722305F9"/>
    <w:lvl w:ilvl="0" w:tplc="95AC902E">
      <w:start w:val="1"/>
      <w:numFmt w:val="bullet"/>
      <w:lvlText w:val=""/>
      <w:lvlJc w:val="left"/>
      <w:pPr>
        <w:ind w:left="720" w:hanging="360"/>
      </w:pPr>
      <w:rPr>
        <w:rFonts w:ascii="Symbol" w:hAnsi="Symbol"/>
      </w:rPr>
    </w:lvl>
    <w:lvl w:ilvl="1" w:tplc="98C43AFC">
      <w:start w:val="1"/>
      <w:numFmt w:val="bullet"/>
      <w:lvlText w:val="o"/>
      <w:lvlJc w:val="left"/>
      <w:pPr>
        <w:tabs>
          <w:tab w:val="num" w:pos="1440"/>
        </w:tabs>
        <w:ind w:left="1440" w:hanging="360"/>
      </w:pPr>
      <w:rPr>
        <w:rFonts w:ascii="Courier New" w:hAnsi="Courier New"/>
      </w:rPr>
    </w:lvl>
    <w:lvl w:ilvl="2" w:tplc="68F0300E">
      <w:start w:val="1"/>
      <w:numFmt w:val="bullet"/>
      <w:lvlText w:val=""/>
      <w:lvlJc w:val="left"/>
      <w:pPr>
        <w:tabs>
          <w:tab w:val="num" w:pos="2160"/>
        </w:tabs>
        <w:ind w:left="2160" w:hanging="360"/>
      </w:pPr>
      <w:rPr>
        <w:rFonts w:ascii="Wingdings" w:hAnsi="Wingdings"/>
      </w:rPr>
    </w:lvl>
    <w:lvl w:ilvl="3" w:tplc="D6A4F2F4">
      <w:start w:val="1"/>
      <w:numFmt w:val="bullet"/>
      <w:lvlText w:val=""/>
      <w:lvlJc w:val="left"/>
      <w:pPr>
        <w:tabs>
          <w:tab w:val="num" w:pos="2880"/>
        </w:tabs>
        <w:ind w:left="2880" w:hanging="360"/>
      </w:pPr>
      <w:rPr>
        <w:rFonts w:ascii="Symbol" w:hAnsi="Symbol"/>
      </w:rPr>
    </w:lvl>
    <w:lvl w:ilvl="4" w:tplc="2E4CA7B4">
      <w:start w:val="1"/>
      <w:numFmt w:val="bullet"/>
      <w:lvlText w:val="o"/>
      <w:lvlJc w:val="left"/>
      <w:pPr>
        <w:tabs>
          <w:tab w:val="num" w:pos="3600"/>
        </w:tabs>
        <w:ind w:left="3600" w:hanging="360"/>
      </w:pPr>
      <w:rPr>
        <w:rFonts w:ascii="Courier New" w:hAnsi="Courier New"/>
      </w:rPr>
    </w:lvl>
    <w:lvl w:ilvl="5" w:tplc="0D5A988E">
      <w:start w:val="1"/>
      <w:numFmt w:val="bullet"/>
      <w:lvlText w:val=""/>
      <w:lvlJc w:val="left"/>
      <w:pPr>
        <w:tabs>
          <w:tab w:val="num" w:pos="4320"/>
        </w:tabs>
        <w:ind w:left="4320" w:hanging="360"/>
      </w:pPr>
      <w:rPr>
        <w:rFonts w:ascii="Wingdings" w:hAnsi="Wingdings"/>
      </w:rPr>
    </w:lvl>
    <w:lvl w:ilvl="6" w:tplc="0284D74E">
      <w:start w:val="1"/>
      <w:numFmt w:val="bullet"/>
      <w:lvlText w:val=""/>
      <w:lvlJc w:val="left"/>
      <w:pPr>
        <w:tabs>
          <w:tab w:val="num" w:pos="5040"/>
        </w:tabs>
        <w:ind w:left="5040" w:hanging="360"/>
      </w:pPr>
      <w:rPr>
        <w:rFonts w:ascii="Symbol" w:hAnsi="Symbol"/>
      </w:rPr>
    </w:lvl>
    <w:lvl w:ilvl="7" w:tplc="4268F948">
      <w:start w:val="1"/>
      <w:numFmt w:val="bullet"/>
      <w:lvlText w:val="o"/>
      <w:lvlJc w:val="left"/>
      <w:pPr>
        <w:tabs>
          <w:tab w:val="num" w:pos="5760"/>
        </w:tabs>
        <w:ind w:left="5760" w:hanging="360"/>
      </w:pPr>
      <w:rPr>
        <w:rFonts w:ascii="Courier New" w:hAnsi="Courier New"/>
      </w:rPr>
    </w:lvl>
    <w:lvl w:ilvl="8" w:tplc="D51E6CEE">
      <w:start w:val="1"/>
      <w:numFmt w:val="bullet"/>
      <w:lvlText w:val=""/>
      <w:lvlJc w:val="left"/>
      <w:pPr>
        <w:tabs>
          <w:tab w:val="num" w:pos="6480"/>
        </w:tabs>
        <w:ind w:left="6480" w:hanging="360"/>
      </w:pPr>
      <w:rPr>
        <w:rFonts w:ascii="Wingdings" w:hAnsi="Wingdings"/>
      </w:rPr>
    </w:lvl>
  </w:abstractNum>
  <w:abstractNum w:abstractNumId="23" w15:restartNumberingAfterBreak="0">
    <w:nsid w:val="722305FA"/>
    <w:multiLevelType w:val="hybridMultilevel"/>
    <w:tmpl w:val="722305FA"/>
    <w:lvl w:ilvl="0" w:tplc="010A3180">
      <w:start w:val="1"/>
      <w:numFmt w:val="bullet"/>
      <w:lvlText w:val=""/>
      <w:lvlJc w:val="left"/>
      <w:pPr>
        <w:ind w:left="720" w:hanging="360"/>
      </w:pPr>
      <w:rPr>
        <w:rFonts w:ascii="Symbol" w:hAnsi="Symbol"/>
      </w:rPr>
    </w:lvl>
    <w:lvl w:ilvl="1" w:tplc="58309B02">
      <w:start w:val="1"/>
      <w:numFmt w:val="bullet"/>
      <w:lvlText w:val="o"/>
      <w:lvlJc w:val="left"/>
      <w:pPr>
        <w:tabs>
          <w:tab w:val="num" w:pos="1440"/>
        </w:tabs>
        <w:ind w:left="1440" w:hanging="360"/>
      </w:pPr>
      <w:rPr>
        <w:rFonts w:ascii="Courier New" w:hAnsi="Courier New"/>
      </w:rPr>
    </w:lvl>
    <w:lvl w:ilvl="2" w:tplc="320AF1BC">
      <w:start w:val="1"/>
      <w:numFmt w:val="bullet"/>
      <w:lvlText w:val=""/>
      <w:lvlJc w:val="left"/>
      <w:pPr>
        <w:tabs>
          <w:tab w:val="num" w:pos="2160"/>
        </w:tabs>
        <w:ind w:left="2160" w:hanging="360"/>
      </w:pPr>
      <w:rPr>
        <w:rFonts w:ascii="Wingdings" w:hAnsi="Wingdings"/>
      </w:rPr>
    </w:lvl>
    <w:lvl w:ilvl="3" w:tplc="3D1A94D6">
      <w:start w:val="1"/>
      <w:numFmt w:val="bullet"/>
      <w:lvlText w:val=""/>
      <w:lvlJc w:val="left"/>
      <w:pPr>
        <w:tabs>
          <w:tab w:val="num" w:pos="2880"/>
        </w:tabs>
        <w:ind w:left="2880" w:hanging="360"/>
      </w:pPr>
      <w:rPr>
        <w:rFonts w:ascii="Symbol" w:hAnsi="Symbol"/>
      </w:rPr>
    </w:lvl>
    <w:lvl w:ilvl="4" w:tplc="5CF82ADC">
      <w:start w:val="1"/>
      <w:numFmt w:val="bullet"/>
      <w:lvlText w:val="o"/>
      <w:lvlJc w:val="left"/>
      <w:pPr>
        <w:tabs>
          <w:tab w:val="num" w:pos="3600"/>
        </w:tabs>
        <w:ind w:left="3600" w:hanging="360"/>
      </w:pPr>
      <w:rPr>
        <w:rFonts w:ascii="Courier New" w:hAnsi="Courier New"/>
      </w:rPr>
    </w:lvl>
    <w:lvl w:ilvl="5" w:tplc="B2FC1484">
      <w:start w:val="1"/>
      <w:numFmt w:val="bullet"/>
      <w:lvlText w:val=""/>
      <w:lvlJc w:val="left"/>
      <w:pPr>
        <w:tabs>
          <w:tab w:val="num" w:pos="4320"/>
        </w:tabs>
        <w:ind w:left="4320" w:hanging="360"/>
      </w:pPr>
      <w:rPr>
        <w:rFonts w:ascii="Wingdings" w:hAnsi="Wingdings"/>
      </w:rPr>
    </w:lvl>
    <w:lvl w:ilvl="6" w:tplc="640A27F6">
      <w:start w:val="1"/>
      <w:numFmt w:val="bullet"/>
      <w:lvlText w:val=""/>
      <w:lvlJc w:val="left"/>
      <w:pPr>
        <w:tabs>
          <w:tab w:val="num" w:pos="5040"/>
        </w:tabs>
        <w:ind w:left="5040" w:hanging="360"/>
      </w:pPr>
      <w:rPr>
        <w:rFonts w:ascii="Symbol" w:hAnsi="Symbol"/>
      </w:rPr>
    </w:lvl>
    <w:lvl w:ilvl="7" w:tplc="63285E64">
      <w:start w:val="1"/>
      <w:numFmt w:val="bullet"/>
      <w:lvlText w:val="o"/>
      <w:lvlJc w:val="left"/>
      <w:pPr>
        <w:tabs>
          <w:tab w:val="num" w:pos="5760"/>
        </w:tabs>
        <w:ind w:left="5760" w:hanging="360"/>
      </w:pPr>
      <w:rPr>
        <w:rFonts w:ascii="Courier New" w:hAnsi="Courier New"/>
      </w:rPr>
    </w:lvl>
    <w:lvl w:ilvl="8" w:tplc="844E40CA">
      <w:start w:val="1"/>
      <w:numFmt w:val="bullet"/>
      <w:lvlText w:val=""/>
      <w:lvlJc w:val="left"/>
      <w:pPr>
        <w:tabs>
          <w:tab w:val="num" w:pos="6480"/>
        </w:tabs>
        <w:ind w:left="6480" w:hanging="360"/>
      </w:pPr>
      <w:rPr>
        <w:rFonts w:ascii="Wingdings" w:hAnsi="Wingdings"/>
      </w:rPr>
    </w:lvl>
  </w:abstractNum>
  <w:abstractNum w:abstractNumId="24" w15:restartNumberingAfterBreak="0">
    <w:nsid w:val="722305FB"/>
    <w:multiLevelType w:val="hybridMultilevel"/>
    <w:tmpl w:val="722305FB"/>
    <w:lvl w:ilvl="0" w:tplc="DBC25D66">
      <w:start w:val="1"/>
      <w:numFmt w:val="bullet"/>
      <w:lvlText w:val=""/>
      <w:lvlJc w:val="left"/>
      <w:pPr>
        <w:ind w:left="720" w:hanging="360"/>
      </w:pPr>
      <w:rPr>
        <w:rFonts w:ascii="Symbol" w:hAnsi="Symbol"/>
      </w:rPr>
    </w:lvl>
    <w:lvl w:ilvl="1" w:tplc="660C52F8">
      <w:start w:val="1"/>
      <w:numFmt w:val="bullet"/>
      <w:lvlText w:val="o"/>
      <w:lvlJc w:val="left"/>
      <w:pPr>
        <w:tabs>
          <w:tab w:val="num" w:pos="1440"/>
        </w:tabs>
        <w:ind w:left="1440" w:hanging="360"/>
      </w:pPr>
      <w:rPr>
        <w:rFonts w:ascii="Courier New" w:hAnsi="Courier New"/>
      </w:rPr>
    </w:lvl>
    <w:lvl w:ilvl="2" w:tplc="4D60E264">
      <w:start w:val="1"/>
      <w:numFmt w:val="bullet"/>
      <w:lvlText w:val=""/>
      <w:lvlJc w:val="left"/>
      <w:pPr>
        <w:tabs>
          <w:tab w:val="num" w:pos="2160"/>
        </w:tabs>
        <w:ind w:left="2160" w:hanging="360"/>
      </w:pPr>
      <w:rPr>
        <w:rFonts w:ascii="Wingdings" w:hAnsi="Wingdings"/>
      </w:rPr>
    </w:lvl>
    <w:lvl w:ilvl="3" w:tplc="B798BDEC">
      <w:start w:val="1"/>
      <w:numFmt w:val="bullet"/>
      <w:lvlText w:val=""/>
      <w:lvlJc w:val="left"/>
      <w:pPr>
        <w:tabs>
          <w:tab w:val="num" w:pos="2880"/>
        </w:tabs>
        <w:ind w:left="2880" w:hanging="360"/>
      </w:pPr>
      <w:rPr>
        <w:rFonts w:ascii="Symbol" w:hAnsi="Symbol"/>
      </w:rPr>
    </w:lvl>
    <w:lvl w:ilvl="4" w:tplc="8EE43A08">
      <w:start w:val="1"/>
      <w:numFmt w:val="bullet"/>
      <w:lvlText w:val="o"/>
      <w:lvlJc w:val="left"/>
      <w:pPr>
        <w:tabs>
          <w:tab w:val="num" w:pos="3600"/>
        </w:tabs>
        <w:ind w:left="3600" w:hanging="360"/>
      </w:pPr>
      <w:rPr>
        <w:rFonts w:ascii="Courier New" w:hAnsi="Courier New"/>
      </w:rPr>
    </w:lvl>
    <w:lvl w:ilvl="5" w:tplc="A900D4F8">
      <w:start w:val="1"/>
      <w:numFmt w:val="bullet"/>
      <w:lvlText w:val=""/>
      <w:lvlJc w:val="left"/>
      <w:pPr>
        <w:tabs>
          <w:tab w:val="num" w:pos="4320"/>
        </w:tabs>
        <w:ind w:left="4320" w:hanging="360"/>
      </w:pPr>
      <w:rPr>
        <w:rFonts w:ascii="Wingdings" w:hAnsi="Wingdings"/>
      </w:rPr>
    </w:lvl>
    <w:lvl w:ilvl="6" w:tplc="EA904A72">
      <w:start w:val="1"/>
      <w:numFmt w:val="bullet"/>
      <w:lvlText w:val=""/>
      <w:lvlJc w:val="left"/>
      <w:pPr>
        <w:tabs>
          <w:tab w:val="num" w:pos="5040"/>
        </w:tabs>
        <w:ind w:left="5040" w:hanging="360"/>
      </w:pPr>
      <w:rPr>
        <w:rFonts w:ascii="Symbol" w:hAnsi="Symbol"/>
      </w:rPr>
    </w:lvl>
    <w:lvl w:ilvl="7" w:tplc="54944610">
      <w:start w:val="1"/>
      <w:numFmt w:val="bullet"/>
      <w:lvlText w:val="o"/>
      <w:lvlJc w:val="left"/>
      <w:pPr>
        <w:tabs>
          <w:tab w:val="num" w:pos="5760"/>
        </w:tabs>
        <w:ind w:left="5760" w:hanging="360"/>
      </w:pPr>
      <w:rPr>
        <w:rFonts w:ascii="Courier New" w:hAnsi="Courier New"/>
      </w:rPr>
    </w:lvl>
    <w:lvl w:ilvl="8" w:tplc="6B2251EA">
      <w:start w:val="1"/>
      <w:numFmt w:val="bullet"/>
      <w:lvlText w:val=""/>
      <w:lvlJc w:val="left"/>
      <w:pPr>
        <w:tabs>
          <w:tab w:val="num" w:pos="6480"/>
        </w:tabs>
        <w:ind w:left="6480" w:hanging="360"/>
      </w:pPr>
      <w:rPr>
        <w:rFonts w:ascii="Wingdings" w:hAnsi="Wingdings"/>
      </w:rPr>
    </w:lvl>
  </w:abstractNum>
  <w:abstractNum w:abstractNumId="25" w15:restartNumberingAfterBreak="0">
    <w:nsid w:val="722305FC"/>
    <w:multiLevelType w:val="hybridMultilevel"/>
    <w:tmpl w:val="722305FC"/>
    <w:lvl w:ilvl="0" w:tplc="36C8E5D0">
      <w:start w:val="1"/>
      <w:numFmt w:val="bullet"/>
      <w:lvlText w:val=""/>
      <w:lvlJc w:val="left"/>
      <w:pPr>
        <w:ind w:left="720" w:hanging="360"/>
      </w:pPr>
      <w:rPr>
        <w:rFonts w:ascii="Symbol" w:hAnsi="Symbol"/>
      </w:rPr>
    </w:lvl>
    <w:lvl w:ilvl="1" w:tplc="DF0C7D86">
      <w:start w:val="1"/>
      <w:numFmt w:val="bullet"/>
      <w:lvlText w:val="o"/>
      <w:lvlJc w:val="left"/>
      <w:pPr>
        <w:tabs>
          <w:tab w:val="num" w:pos="1440"/>
        </w:tabs>
        <w:ind w:left="1440" w:hanging="360"/>
      </w:pPr>
      <w:rPr>
        <w:rFonts w:ascii="Courier New" w:hAnsi="Courier New"/>
      </w:rPr>
    </w:lvl>
    <w:lvl w:ilvl="2" w:tplc="E7126294">
      <w:start w:val="1"/>
      <w:numFmt w:val="bullet"/>
      <w:lvlText w:val=""/>
      <w:lvlJc w:val="left"/>
      <w:pPr>
        <w:tabs>
          <w:tab w:val="num" w:pos="2160"/>
        </w:tabs>
        <w:ind w:left="2160" w:hanging="360"/>
      </w:pPr>
      <w:rPr>
        <w:rFonts w:ascii="Wingdings" w:hAnsi="Wingdings"/>
      </w:rPr>
    </w:lvl>
    <w:lvl w:ilvl="3" w:tplc="5CD863A6">
      <w:start w:val="1"/>
      <w:numFmt w:val="bullet"/>
      <w:lvlText w:val=""/>
      <w:lvlJc w:val="left"/>
      <w:pPr>
        <w:tabs>
          <w:tab w:val="num" w:pos="2880"/>
        </w:tabs>
        <w:ind w:left="2880" w:hanging="360"/>
      </w:pPr>
      <w:rPr>
        <w:rFonts w:ascii="Symbol" w:hAnsi="Symbol"/>
      </w:rPr>
    </w:lvl>
    <w:lvl w:ilvl="4" w:tplc="56F8EBB4">
      <w:start w:val="1"/>
      <w:numFmt w:val="bullet"/>
      <w:lvlText w:val="o"/>
      <w:lvlJc w:val="left"/>
      <w:pPr>
        <w:tabs>
          <w:tab w:val="num" w:pos="3600"/>
        </w:tabs>
        <w:ind w:left="3600" w:hanging="360"/>
      </w:pPr>
      <w:rPr>
        <w:rFonts w:ascii="Courier New" w:hAnsi="Courier New"/>
      </w:rPr>
    </w:lvl>
    <w:lvl w:ilvl="5" w:tplc="E6828502">
      <w:start w:val="1"/>
      <w:numFmt w:val="bullet"/>
      <w:lvlText w:val=""/>
      <w:lvlJc w:val="left"/>
      <w:pPr>
        <w:tabs>
          <w:tab w:val="num" w:pos="4320"/>
        </w:tabs>
        <w:ind w:left="4320" w:hanging="360"/>
      </w:pPr>
      <w:rPr>
        <w:rFonts w:ascii="Wingdings" w:hAnsi="Wingdings"/>
      </w:rPr>
    </w:lvl>
    <w:lvl w:ilvl="6" w:tplc="1F320BA2">
      <w:start w:val="1"/>
      <w:numFmt w:val="bullet"/>
      <w:lvlText w:val=""/>
      <w:lvlJc w:val="left"/>
      <w:pPr>
        <w:tabs>
          <w:tab w:val="num" w:pos="5040"/>
        </w:tabs>
        <w:ind w:left="5040" w:hanging="360"/>
      </w:pPr>
      <w:rPr>
        <w:rFonts w:ascii="Symbol" w:hAnsi="Symbol"/>
      </w:rPr>
    </w:lvl>
    <w:lvl w:ilvl="7" w:tplc="A09CEFCC">
      <w:start w:val="1"/>
      <w:numFmt w:val="bullet"/>
      <w:lvlText w:val="o"/>
      <w:lvlJc w:val="left"/>
      <w:pPr>
        <w:tabs>
          <w:tab w:val="num" w:pos="5760"/>
        </w:tabs>
        <w:ind w:left="5760" w:hanging="360"/>
      </w:pPr>
      <w:rPr>
        <w:rFonts w:ascii="Courier New" w:hAnsi="Courier New"/>
      </w:rPr>
    </w:lvl>
    <w:lvl w:ilvl="8" w:tplc="1E6464EA">
      <w:start w:val="1"/>
      <w:numFmt w:val="bullet"/>
      <w:lvlText w:val=""/>
      <w:lvlJc w:val="left"/>
      <w:pPr>
        <w:tabs>
          <w:tab w:val="num" w:pos="6480"/>
        </w:tabs>
        <w:ind w:left="6480" w:hanging="360"/>
      </w:pPr>
      <w:rPr>
        <w:rFonts w:ascii="Wingdings" w:hAnsi="Wingdings"/>
      </w:rPr>
    </w:lvl>
  </w:abstractNum>
  <w:abstractNum w:abstractNumId="26" w15:restartNumberingAfterBreak="0">
    <w:nsid w:val="72230605"/>
    <w:multiLevelType w:val="hybridMultilevel"/>
    <w:tmpl w:val="72230605"/>
    <w:lvl w:ilvl="0" w:tplc="BC582C94">
      <w:start w:val="1"/>
      <w:numFmt w:val="bullet"/>
      <w:lvlText w:val=""/>
      <w:lvlJc w:val="left"/>
      <w:pPr>
        <w:ind w:left="720" w:hanging="360"/>
      </w:pPr>
      <w:rPr>
        <w:rFonts w:ascii="Symbol" w:hAnsi="Symbol"/>
      </w:rPr>
    </w:lvl>
    <w:lvl w:ilvl="1" w:tplc="A9C8CCB8">
      <w:start w:val="1"/>
      <w:numFmt w:val="bullet"/>
      <w:lvlText w:val="o"/>
      <w:lvlJc w:val="left"/>
      <w:pPr>
        <w:tabs>
          <w:tab w:val="num" w:pos="1440"/>
        </w:tabs>
        <w:ind w:left="1440" w:hanging="360"/>
      </w:pPr>
      <w:rPr>
        <w:rFonts w:ascii="Courier New" w:hAnsi="Courier New"/>
      </w:rPr>
    </w:lvl>
    <w:lvl w:ilvl="2" w:tplc="2D0A3F62">
      <w:start w:val="1"/>
      <w:numFmt w:val="bullet"/>
      <w:lvlText w:val=""/>
      <w:lvlJc w:val="left"/>
      <w:pPr>
        <w:tabs>
          <w:tab w:val="num" w:pos="2160"/>
        </w:tabs>
        <w:ind w:left="2160" w:hanging="360"/>
      </w:pPr>
      <w:rPr>
        <w:rFonts w:ascii="Wingdings" w:hAnsi="Wingdings"/>
      </w:rPr>
    </w:lvl>
    <w:lvl w:ilvl="3" w:tplc="1800225C">
      <w:start w:val="1"/>
      <w:numFmt w:val="bullet"/>
      <w:lvlText w:val=""/>
      <w:lvlJc w:val="left"/>
      <w:pPr>
        <w:tabs>
          <w:tab w:val="num" w:pos="2880"/>
        </w:tabs>
        <w:ind w:left="2880" w:hanging="360"/>
      </w:pPr>
      <w:rPr>
        <w:rFonts w:ascii="Symbol" w:hAnsi="Symbol"/>
      </w:rPr>
    </w:lvl>
    <w:lvl w:ilvl="4" w:tplc="73342628">
      <w:start w:val="1"/>
      <w:numFmt w:val="bullet"/>
      <w:lvlText w:val="o"/>
      <w:lvlJc w:val="left"/>
      <w:pPr>
        <w:tabs>
          <w:tab w:val="num" w:pos="3600"/>
        </w:tabs>
        <w:ind w:left="3600" w:hanging="360"/>
      </w:pPr>
      <w:rPr>
        <w:rFonts w:ascii="Courier New" w:hAnsi="Courier New"/>
      </w:rPr>
    </w:lvl>
    <w:lvl w:ilvl="5" w:tplc="34565942">
      <w:start w:val="1"/>
      <w:numFmt w:val="bullet"/>
      <w:lvlText w:val=""/>
      <w:lvlJc w:val="left"/>
      <w:pPr>
        <w:tabs>
          <w:tab w:val="num" w:pos="4320"/>
        </w:tabs>
        <w:ind w:left="4320" w:hanging="360"/>
      </w:pPr>
      <w:rPr>
        <w:rFonts w:ascii="Wingdings" w:hAnsi="Wingdings"/>
      </w:rPr>
    </w:lvl>
    <w:lvl w:ilvl="6" w:tplc="BCC8E688">
      <w:start w:val="1"/>
      <w:numFmt w:val="bullet"/>
      <w:lvlText w:val=""/>
      <w:lvlJc w:val="left"/>
      <w:pPr>
        <w:tabs>
          <w:tab w:val="num" w:pos="5040"/>
        </w:tabs>
        <w:ind w:left="5040" w:hanging="360"/>
      </w:pPr>
      <w:rPr>
        <w:rFonts w:ascii="Symbol" w:hAnsi="Symbol"/>
      </w:rPr>
    </w:lvl>
    <w:lvl w:ilvl="7" w:tplc="93E64674">
      <w:start w:val="1"/>
      <w:numFmt w:val="bullet"/>
      <w:lvlText w:val="o"/>
      <w:lvlJc w:val="left"/>
      <w:pPr>
        <w:tabs>
          <w:tab w:val="num" w:pos="5760"/>
        </w:tabs>
        <w:ind w:left="5760" w:hanging="360"/>
      </w:pPr>
      <w:rPr>
        <w:rFonts w:ascii="Courier New" w:hAnsi="Courier New"/>
      </w:rPr>
    </w:lvl>
    <w:lvl w:ilvl="8" w:tplc="4D8431C4">
      <w:start w:val="1"/>
      <w:numFmt w:val="bullet"/>
      <w:lvlText w:val=""/>
      <w:lvlJc w:val="left"/>
      <w:pPr>
        <w:tabs>
          <w:tab w:val="num" w:pos="6480"/>
        </w:tabs>
        <w:ind w:left="6480" w:hanging="360"/>
      </w:pPr>
      <w:rPr>
        <w:rFonts w:ascii="Wingdings" w:hAnsi="Wingdings"/>
      </w:rPr>
    </w:lvl>
  </w:abstractNum>
  <w:abstractNum w:abstractNumId="27" w15:restartNumberingAfterBreak="0">
    <w:nsid w:val="72230606"/>
    <w:multiLevelType w:val="hybridMultilevel"/>
    <w:tmpl w:val="72230606"/>
    <w:lvl w:ilvl="0" w:tplc="7298B19C">
      <w:start w:val="1"/>
      <w:numFmt w:val="bullet"/>
      <w:lvlText w:val=""/>
      <w:lvlJc w:val="left"/>
      <w:pPr>
        <w:ind w:left="720" w:hanging="360"/>
      </w:pPr>
      <w:rPr>
        <w:rFonts w:ascii="Symbol" w:hAnsi="Symbol"/>
      </w:rPr>
    </w:lvl>
    <w:lvl w:ilvl="1" w:tplc="3618A800">
      <w:start w:val="1"/>
      <w:numFmt w:val="bullet"/>
      <w:lvlText w:val="o"/>
      <w:lvlJc w:val="left"/>
      <w:pPr>
        <w:tabs>
          <w:tab w:val="num" w:pos="1440"/>
        </w:tabs>
        <w:ind w:left="1440" w:hanging="360"/>
      </w:pPr>
      <w:rPr>
        <w:rFonts w:ascii="Courier New" w:hAnsi="Courier New"/>
      </w:rPr>
    </w:lvl>
    <w:lvl w:ilvl="2" w:tplc="B85EA680">
      <w:start w:val="1"/>
      <w:numFmt w:val="bullet"/>
      <w:lvlText w:val=""/>
      <w:lvlJc w:val="left"/>
      <w:pPr>
        <w:tabs>
          <w:tab w:val="num" w:pos="2160"/>
        </w:tabs>
        <w:ind w:left="2160" w:hanging="360"/>
      </w:pPr>
      <w:rPr>
        <w:rFonts w:ascii="Wingdings" w:hAnsi="Wingdings"/>
      </w:rPr>
    </w:lvl>
    <w:lvl w:ilvl="3" w:tplc="EAAEC2C8">
      <w:start w:val="1"/>
      <w:numFmt w:val="bullet"/>
      <w:lvlText w:val=""/>
      <w:lvlJc w:val="left"/>
      <w:pPr>
        <w:tabs>
          <w:tab w:val="num" w:pos="2880"/>
        </w:tabs>
        <w:ind w:left="2880" w:hanging="360"/>
      </w:pPr>
      <w:rPr>
        <w:rFonts w:ascii="Symbol" w:hAnsi="Symbol"/>
      </w:rPr>
    </w:lvl>
    <w:lvl w:ilvl="4" w:tplc="10C806A4">
      <w:start w:val="1"/>
      <w:numFmt w:val="bullet"/>
      <w:lvlText w:val="o"/>
      <w:lvlJc w:val="left"/>
      <w:pPr>
        <w:tabs>
          <w:tab w:val="num" w:pos="3600"/>
        </w:tabs>
        <w:ind w:left="3600" w:hanging="360"/>
      </w:pPr>
      <w:rPr>
        <w:rFonts w:ascii="Courier New" w:hAnsi="Courier New"/>
      </w:rPr>
    </w:lvl>
    <w:lvl w:ilvl="5" w:tplc="FC1C82E0">
      <w:start w:val="1"/>
      <w:numFmt w:val="bullet"/>
      <w:lvlText w:val=""/>
      <w:lvlJc w:val="left"/>
      <w:pPr>
        <w:tabs>
          <w:tab w:val="num" w:pos="4320"/>
        </w:tabs>
        <w:ind w:left="4320" w:hanging="360"/>
      </w:pPr>
      <w:rPr>
        <w:rFonts w:ascii="Wingdings" w:hAnsi="Wingdings"/>
      </w:rPr>
    </w:lvl>
    <w:lvl w:ilvl="6" w:tplc="3C36397E">
      <w:start w:val="1"/>
      <w:numFmt w:val="bullet"/>
      <w:lvlText w:val=""/>
      <w:lvlJc w:val="left"/>
      <w:pPr>
        <w:tabs>
          <w:tab w:val="num" w:pos="5040"/>
        </w:tabs>
        <w:ind w:left="5040" w:hanging="360"/>
      </w:pPr>
      <w:rPr>
        <w:rFonts w:ascii="Symbol" w:hAnsi="Symbol"/>
      </w:rPr>
    </w:lvl>
    <w:lvl w:ilvl="7" w:tplc="226E5432">
      <w:start w:val="1"/>
      <w:numFmt w:val="bullet"/>
      <w:lvlText w:val="o"/>
      <w:lvlJc w:val="left"/>
      <w:pPr>
        <w:tabs>
          <w:tab w:val="num" w:pos="5760"/>
        </w:tabs>
        <w:ind w:left="5760" w:hanging="360"/>
      </w:pPr>
      <w:rPr>
        <w:rFonts w:ascii="Courier New" w:hAnsi="Courier New"/>
      </w:rPr>
    </w:lvl>
    <w:lvl w:ilvl="8" w:tplc="677A3AD2">
      <w:start w:val="1"/>
      <w:numFmt w:val="bullet"/>
      <w:lvlText w:val=""/>
      <w:lvlJc w:val="left"/>
      <w:pPr>
        <w:tabs>
          <w:tab w:val="num" w:pos="6480"/>
        </w:tabs>
        <w:ind w:left="6480" w:hanging="360"/>
      </w:pPr>
      <w:rPr>
        <w:rFonts w:ascii="Wingdings" w:hAnsi="Wingdings"/>
      </w:rPr>
    </w:lvl>
  </w:abstractNum>
  <w:abstractNum w:abstractNumId="28" w15:restartNumberingAfterBreak="0">
    <w:nsid w:val="72230609"/>
    <w:multiLevelType w:val="hybridMultilevel"/>
    <w:tmpl w:val="72230609"/>
    <w:lvl w:ilvl="0" w:tplc="7AD8493C">
      <w:start w:val="1"/>
      <w:numFmt w:val="bullet"/>
      <w:lvlText w:val=""/>
      <w:lvlJc w:val="left"/>
      <w:pPr>
        <w:ind w:left="720" w:hanging="360"/>
      </w:pPr>
      <w:rPr>
        <w:rFonts w:ascii="Symbol" w:hAnsi="Symbol"/>
      </w:rPr>
    </w:lvl>
    <w:lvl w:ilvl="1" w:tplc="F94A43FA">
      <w:start w:val="1"/>
      <w:numFmt w:val="bullet"/>
      <w:lvlText w:val="o"/>
      <w:lvlJc w:val="left"/>
      <w:pPr>
        <w:tabs>
          <w:tab w:val="num" w:pos="1440"/>
        </w:tabs>
        <w:ind w:left="1440" w:hanging="360"/>
      </w:pPr>
      <w:rPr>
        <w:rFonts w:ascii="Courier New" w:hAnsi="Courier New"/>
      </w:rPr>
    </w:lvl>
    <w:lvl w:ilvl="2" w:tplc="19CE362C">
      <w:start w:val="1"/>
      <w:numFmt w:val="bullet"/>
      <w:lvlText w:val=""/>
      <w:lvlJc w:val="left"/>
      <w:pPr>
        <w:tabs>
          <w:tab w:val="num" w:pos="2160"/>
        </w:tabs>
        <w:ind w:left="2160" w:hanging="360"/>
      </w:pPr>
      <w:rPr>
        <w:rFonts w:ascii="Wingdings" w:hAnsi="Wingdings"/>
      </w:rPr>
    </w:lvl>
    <w:lvl w:ilvl="3" w:tplc="AB5A174C">
      <w:start w:val="1"/>
      <w:numFmt w:val="bullet"/>
      <w:lvlText w:val=""/>
      <w:lvlJc w:val="left"/>
      <w:pPr>
        <w:tabs>
          <w:tab w:val="num" w:pos="2880"/>
        </w:tabs>
        <w:ind w:left="2880" w:hanging="360"/>
      </w:pPr>
      <w:rPr>
        <w:rFonts w:ascii="Symbol" w:hAnsi="Symbol"/>
      </w:rPr>
    </w:lvl>
    <w:lvl w:ilvl="4" w:tplc="2998FCB2">
      <w:start w:val="1"/>
      <w:numFmt w:val="bullet"/>
      <w:lvlText w:val="o"/>
      <w:lvlJc w:val="left"/>
      <w:pPr>
        <w:tabs>
          <w:tab w:val="num" w:pos="3600"/>
        </w:tabs>
        <w:ind w:left="3600" w:hanging="360"/>
      </w:pPr>
      <w:rPr>
        <w:rFonts w:ascii="Courier New" w:hAnsi="Courier New"/>
      </w:rPr>
    </w:lvl>
    <w:lvl w:ilvl="5" w:tplc="CF34AF5C">
      <w:start w:val="1"/>
      <w:numFmt w:val="bullet"/>
      <w:lvlText w:val=""/>
      <w:lvlJc w:val="left"/>
      <w:pPr>
        <w:tabs>
          <w:tab w:val="num" w:pos="4320"/>
        </w:tabs>
        <w:ind w:left="4320" w:hanging="360"/>
      </w:pPr>
      <w:rPr>
        <w:rFonts w:ascii="Wingdings" w:hAnsi="Wingdings"/>
      </w:rPr>
    </w:lvl>
    <w:lvl w:ilvl="6" w:tplc="FE0CCEDC">
      <w:start w:val="1"/>
      <w:numFmt w:val="bullet"/>
      <w:lvlText w:val=""/>
      <w:lvlJc w:val="left"/>
      <w:pPr>
        <w:tabs>
          <w:tab w:val="num" w:pos="5040"/>
        </w:tabs>
        <w:ind w:left="5040" w:hanging="360"/>
      </w:pPr>
      <w:rPr>
        <w:rFonts w:ascii="Symbol" w:hAnsi="Symbol"/>
      </w:rPr>
    </w:lvl>
    <w:lvl w:ilvl="7" w:tplc="57B65ECC">
      <w:start w:val="1"/>
      <w:numFmt w:val="bullet"/>
      <w:lvlText w:val="o"/>
      <w:lvlJc w:val="left"/>
      <w:pPr>
        <w:tabs>
          <w:tab w:val="num" w:pos="5760"/>
        </w:tabs>
        <w:ind w:left="5760" w:hanging="360"/>
      </w:pPr>
      <w:rPr>
        <w:rFonts w:ascii="Courier New" w:hAnsi="Courier New"/>
      </w:rPr>
    </w:lvl>
    <w:lvl w:ilvl="8" w:tplc="45BA5C60">
      <w:start w:val="1"/>
      <w:numFmt w:val="bullet"/>
      <w:lvlText w:val=""/>
      <w:lvlJc w:val="left"/>
      <w:pPr>
        <w:tabs>
          <w:tab w:val="num" w:pos="6480"/>
        </w:tabs>
        <w:ind w:left="6480" w:hanging="360"/>
      </w:pPr>
      <w:rPr>
        <w:rFonts w:ascii="Wingdings" w:hAnsi="Wingdings"/>
      </w:rPr>
    </w:lvl>
  </w:abstractNum>
  <w:abstractNum w:abstractNumId="29" w15:restartNumberingAfterBreak="0">
    <w:nsid w:val="75E404D5"/>
    <w:multiLevelType w:val="hybridMultilevel"/>
    <w:tmpl w:val="E836F3CA"/>
    <w:lvl w:ilvl="0" w:tplc="3DD6845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146CA0"/>
    <w:multiLevelType w:val="hybridMultilevel"/>
    <w:tmpl w:val="25DA824C"/>
    <w:lvl w:ilvl="0" w:tplc="04180001">
      <w:start w:val="1"/>
      <w:numFmt w:val="bullet"/>
      <w:lvlText w:val=""/>
      <w:lvlJc w:val="left"/>
      <w:pPr>
        <w:ind w:left="1004" w:hanging="360"/>
      </w:pPr>
      <w:rPr>
        <w:rFonts w:ascii="Symbol" w:hAnsi="Symbol" w:hint="default"/>
      </w:rPr>
    </w:lvl>
    <w:lvl w:ilvl="1" w:tplc="04180003" w:tentative="1">
      <w:start w:val="1"/>
      <w:numFmt w:val="bullet"/>
      <w:lvlText w:val="o"/>
      <w:lvlJc w:val="left"/>
      <w:pPr>
        <w:ind w:left="1724" w:hanging="360"/>
      </w:pPr>
      <w:rPr>
        <w:rFonts w:ascii="Courier New" w:hAnsi="Courier New" w:cs="Courier New" w:hint="default"/>
      </w:rPr>
    </w:lvl>
    <w:lvl w:ilvl="2" w:tplc="04180005" w:tentative="1">
      <w:start w:val="1"/>
      <w:numFmt w:val="bullet"/>
      <w:lvlText w:val=""/>
      <w:lvlJc w:val="left"/>
      <w:pPr>
        <w:ind w:left="2444" w:hanging="360"/>
      </w:pPr>
      <w:rPr>
        <w:rFonts w:ascii="Wingdings" w:hAnsi="Wingdings" w:hint="default"/>
      </w:rPr>
    </w:lvl>
    <w:lvl w:ilvl="3" w:tplc="04180001" w:tentative="1">
      <w:start w:val="1"/>
      <w:numFmt w:val="bullet"/>
      <w:lvlText w:val=""/>
      <w:lvlJc w:val="left"/>
      <w:pPr>
        <w:ind w:left="3164" w:hanging="360"/>
      </w:pPr>
      <w:rPr>
        <w:rFonts w:ascii="Symbol" w:hAnsi="Symbol" w:hint="default"/>
      </w:rPr>
    </w:lvl>
    <w:lvl w:ilvl="4" w:tplc="04180003" w:tentative="1">
      <w:start w:val="1"/>
      <w:numFmt w:val="bullet"/>
      <w:lvlText w:val="o"/>
      <w:lvlJc w:val="left"/>
      <w:pPr>
        <w:ind w:left="3884" w:hanging="360"/>
      </w:pPr>
      <w:rPr>
        <w:rFonts w:ascii="Courier New" w:hAnsi="Courier New" w:cs="Courier New" w:hint="default"/>
      </w:rPr>
    </w:lvl>
    <w:lvl w:ilvl="5" w:tplc="04180005" w:tentative="1">
      <w:start w:val="1"/>
      <w:numFmt w:val="bullet"/>
      <w:lvlText w:val=""/>
      <w:lvlJc w:val="left"/>
      <w:pPr>
        <w:ind w:left="4604" w:hanging="360"/>
      </w:pPr>
      <w:rPr>
        <w:rFonts w:ascii="Wingdings" w:hAnsi="Wingdings" w:hint="default"/>
      </w:rPr>
    </w:lvl>
    <w:lvl w:ilvl="6" w:tplc="04180001" w:tentative="1">
      <w:start w:val="1"/>
      <w:numFmt w:val="bullet"/>
      <w:lvlText w:val=""/>
      <w:lvlJc w:val="left"/>
      <w:pPr>
        <w:ind w:left="5324" w:hanging="360"/>
      </w:pPr>
      <w:rPr>
        <w:rFonts w:ascii="Symbol" w:hAnsi="Symbol" w:hint="default"/>
      </w:rPr>
    </w:lvl>
    <w:lvl w:ilvl="7" w:tplc="04180003" w:tentative="1">
      <w:start w:val="1"/>
      <w:numFmt w:val="bullet"/>
      <w:lvlText w:val="o"/>
      <w:lvlJc w:val="left"/>
      <w:pPr>
        <w:ind w:left="6044" w:hanging="360"/>
      </w:pPr>
      <w:rPr>
        <w:rFonts w:ascii="Courier New" w:hAnsi="Courier New" w:cs="Courier New" w:hint="default"/>
      </w:rPr>
    </w:lvl>
    <w:lvl w:ilvl="8" w:tplc="04180005" w:tentative="1">
      <w:start w:val="1"/>
      <w:numFmt w:val="bullet"/>
      <w:lvlText w:val=""/>
      <w:lvlJc w:val="left"/>
      <w:pPr>
        <w:ind w:left="6764" w:hanging="360"/>
      </w:pPr>
      <w:rPr>
        <w:rFonts w:ascii="Wingdings" w:hAnsi="Wingdings" w:hint="default"/>
      </w:rPr>
    </w:lvl>
  </w:abstractNum>
  <w:num w:numId="1">
    <w:abstractNumId w:val="11"/>
  </w:num>
  <w:num w:numId="2">
    <w:abstractNumId w:val="14"/>
  </w:num>
  <w:num w:numId="3">
    <w:abstractNumId w:val="18"/>
  </w:num>
  <w:num w:numId="4">
    <w:abstractNumId w:val="0"/>
  </w:num>
  <w:num w:numId="5">
    <w:abstractNumId w:val="19"/>
  </w:num>
  <w:num w:numId="6">
    <w:abstractNumId w:val="16"/>
  </w:num>
  <w:num w:numId="7">
    <w:abstractNumId w:val="24"/>
  </w:num>
  <w:num w:numId="8">
    <w:abstractNumId w:val="20"/>
  </w:num>
  <w:num w:numId="9">
    <w:abstractNumId w:val="27"/>
  </w:num>
  <w:num w:numId="10">
    <w:abstractNumId w:val="28"/>
  </w:num>
  <w:num w:numId="11">
    <w:abstractNumId w:val="30"/>
  </w:num>
  <w:num w:numId="12">
    <w:abstractNumId w:val="4"/>
  </w:num>
  <w:num w:numId="13">
    <w:abstractNumId w:val="8"/>
  </w:num>
  <w:num w:numId="14">
    <w:abstractNumId w:val="15"/>
  </w:num>
  <w:num w:numId="15">
    <w:abstractNumId w:val="3"/>
  </w:num>
  <w:num w:numId="16">
    <w:abstractNumId w:val="2"/>
  </w:num>
  <w:num w:numId="17">
    <w:abstractNumId w:val="5"/>
  </w:num>
  <w:num w:numId="18">
    <w:abstractNumId w:val="13"/>
  </w:num>
  <w:num w:numId="19">
    <w:abstractNumId w:val="22"/>
  </w:num>
  <w:num w:numId="20">
    <w:abstractNumId w:val="23"/>
  </w:num>
  <w:num w:numId="21">
    <w:abstractNumId w:val="21"/>
  </w:num>
  <w:num w:numId="22">
    <w:abstractNumId w:val="25"/>
  </w:num>
  <w:num w:numId="23">
    <w:abstractNumId w:val="9"/>
  </w:num>
  <w:num w:numId="24">
    <w:abstractNumId w:val="6"/>
  </w:num>
  <w:num w:numId="25">
    <w:abstractNumId w:val="7"/>
  </w:num>
  <w:num w:numId="26">
    <w:abstractNumId w:val="10"/>
  </w:num>
  <w:num w:numId="27">
    <w:abstractNumId w:val="12"/>
  </w:num>
  <w:num w:numId="28">
    <w:abstractNumId w:val="17"/>
  </w:num>
  <w:num w:numId="29">
    <w:abstractNumId w:val="26"/>
  </w:num>
  <w:num w:numId="30">
    <w:abstractNumId w:val="1"/>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DE4"/>
    <w:rsid w:val="000170F9"/>
    <w:rsid w:val="00027B2B"/>
    <w:rsid w:val="00076DF8"/>
    <w:rsid w:val="00080D94"/>
    <w:rsid w:val="00082842"/>
    <w:rsid w:val="00387A6E"/>
    <w:rsid w:val="004D3718"/>
    <w:rsid w:val="0057706F"/>
    <w:rsid w:val="005C2A8F"/>
    <w:rsid w:val="006832A3"/>
    <w:rsid w:val="006B7D0A"/>
    <w:rsid w:val="00870DE4"/>
    <w:rsid w:val="00C4172F"/>
    <w:rsid w:val="00DC3E53"/>
    <w:rsid w:val="00E4299C"/>
    <w:rsid w:val="00E942F0"/>
    <w:rsid w:val="00F676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8DB57E"/>
  <w15:chartTrackingRefBased/>
  <w15:docId w15:val="{C5185397-84B2-4944-8FD5-858680891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172F"/>
    <w:pPr>
      <w:spacing w:after="0" w:line="276" w:lineRule="auto"/>
    </w:pPr>
    <w:rPr>
      <w:rFonts w:ascii="Trebuchet MS" w:hAnsi="Trebuchet MS"/>
      <w:lang w:val="ro-RO"/>
    </w:rPr>
  </w:style>
  <w:style w:type="paragraph" w:styleId="Heading1">
    <w:name w:val="heading 1"/>
    <w:basedOn w:val="Normal"/>
    <w:next w:val="Normal"/>
    <w:link w:val="Heading1Char"/>
    <w:uiPriority w:val="9"/>
    <w:qFormat/>
    <w:rsid w:val="00027B2B"/>
    <w:pPr>
      <w:keepNext/>
      <w:keepLines/>
      <w:pBdr>
        <w:top w:val="single" w:sz="4" w:space="1" w:color="833C0B" w:themeColor="accent2" w:themeShade="80"/>
        <w:left w:val="thinThickSmallGap" w:sz="12" w:space="4" w:color="833C0B" w:themeColor="accent2" w:themeShade="80"/>
        <w:bottom w:val="single" w:sz="4" w:space="1" w:color="833C0B" w:themeColor="accent2" w:themeShade="80"/>
        <w:right w:val="thinThickSmallGap" w:sz="12" w:space="4" w:color="833C0B" w:themeColor="accent2" w:themeShade="80"/>
      </w:pBdr>
      <w:spacing w:line="240" w:lineRule="auto"/>
      <w:jc w:val="center"/>
      <w:outlineLvl w:val="0"/>
    </w:pPr>
    <w:rPr>
      <w:rFonts w:eastAsiaTheme="majorEastAsia"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172F"/>
    <w:pPr>
      <w:ind w:left="720"/>
      <w:contextualSpacing/>
      <w:jc w:val="both"/>
    </w:pPr>
  </w:style>
  <w:style w:type="paragraph" w:styleId="Header">
    <w:name w:val="header"/>
    <w:basedOn w:val="Normal"/>
    <w:link w:val="HeaderChar"/>
    <w:uiPriority w:val="99"/>
    <w:unhideWhenUsed/>
    <w:rsid w:val="00C4172F"/>
    <w:pPr>
      <w:tabs>
        <w:tab w:val="center" w:pos="4513"/>
        <w:tab w:val="right" w:pos="9026"/>
      </w:tabs>
      <w:spacing w:line="240" w:lineRule="auto"/>
    </w:pPr>
  </w:style>
  <w:style w:type="character" w:customStyle="1" w:styleId="HeaderChar">
    <w:name w:val="Header Char"/>
    <w:basedOn w:val="DefaultParagraphFont"/>
    <w:link w:val="Header"/>
    <w:uiPriority w:val="99"/>
    <w:rsid w:val="00C4172F"/>
    <w:rPr>
      <w:rFonts w:ascii="Trebuchet MS" w:hAnsi="Trebuchet MS"/>
      <w:lang w:val="ro-RO"/>
    </w:rPr>
  </w:style>
  <w:style w:type="paragraph" w:styleId="Footer">
    <w:name w:val="footer"/>
    <w:basedOn w:val="Normal"/>
    <w:link w:val="FooterChar"/>
    <w:uiPriority w:val="99"/>
    <w:unhideWhenUsed/>
    <w:rsid w:val="00C4172F"/>
    <w:pPr>
      <w:tabs>
        <w:tab w:val="center" w:pos="4513"/>
        <w:tab w:val="right" w:pos="9026"/>
      </w:tabs>
      <w:spacing w:line="240" w:lineRule="auto"/>
    </w:pPr>
  </w:style>
  <w:style w:type="character" w:customStyle="1" w:styleId="FooterChar">
    <w:name w:val="Footer Char"/>
    <w:basedOn w:val="DefaultParagraphFont"/>
    <w:link w:val="Footer"/>
    <w:uiPriority w:val="99"/>
    <w:rsid w:val="00C4172F"/>
    <w:rPr>
      <w:rFonts w:ascii="Trebuchet MS" w:hAnsi="Trebuchet MS"/>
      <w:lang w:val="ro-RO"/>
    </w:rPr>
  </w:style>
  <w:style w:type="character" w:customStyle="1" w:styleId="Heading1Char">
    <w:name w:val="Heading 1 Char"/>
    <w:basedOn w:val="DefaultParagraphFont"/>
    <w:link w:val="Heading1"/>
    <w:uiPriority w:val="9"/>
    <w:rsid w:val="00027B2B"/>
    <w:rPr>
      <w:rFonts w:ascii="Trebuchet MS" w:eastAsiaTheme="majorEastAsia" w:hAnsi="Trebuchet MS" w:cstheme="majorBidi"/>
      <w:b/>
      <w:bCs/>
      <w:sz w:val="24"/>
      <w:szCs w:val="2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http://poartaalmajului.ro/images/img19387991.PNG" TargetMode="External"/><Relationship Id="rId1" Type="http://schemas.openxmlformats.org/officeDocument/2006/relationships/image" Target="media/image1.pn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2191</Words>
  <Characters>12493</Characters>
  <Application>Microsoft Office Word</Application>
  <DocSecurity>0</DocSecurity>
  <Lines>104</Lines>
  <Paragraphs>29</Paragraphs>
  <ScaleCrop>false</ScaleCrop>
  <Company/>
  <LinksUpToDate>false</LinksUpToDate>
  <CharactersWithSpaces>14655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Oana Tapurica</dc:creator>
  <cp:keywords/>
  <dc:description/>
  <cp:lastModifiedBy>Oana Tapurica</cp:lastModifiedBy>
  <cp:revision>9</cp:revision>
  <dcterms:created xsi:type="dcterms:W3CDTF">2017-05-31T20:54:00Z</dcterms:created>
  <dcterms:modified xsi:type="dcterms:W3CDTF">2017-11-26T23:21:00Z</dcterms:modified>
</cp:coreProperties>
</file>